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5C" w:rsidRDefault="0095095C" w:rsidP="00EB01B2">
      <w:pPr>
        <w:pStyle w:val="2"/>
        <w:ind w:left="0"/>
        <w:jc w:val="left"/>
        <w:rPr>
          <w:bCs/>
          <w:sz w:val="26"/>
          <w:szCs w:val="26"/>
        </w:rPr>
      </w:pPr>
    </w:p>
    <w:p w:rsidR="00EB01B2" w:rsidRDefault="00EB01B2" w:rsidP="00EB01B2">
      <w:pPr>
        <w:pStyle w:val="ConsPlusTitle"/>
        <w:jc w:val="center"/>
        <w:outlineLvl w:val="0"/>
      </w:pPr>
      <w:r>
        <w:t>АДМИНИСТРАЦИЯ ГОРОДА САРОВА НИЖЕГОРОДСКОЙ ОБЛАСТИ</w:t>
      </w:r>
    </w:p>
    <w:p w:rsidR="00EB01B2" w:rsidRDefault="00EB01B2" w:rsidP="00EB01B2">
      <w:pPr>
        <w:pStyle w:val="ConsPlusTitle"/>
        <w:ind w:firstLine="540"/>
        <w:jc w:val="both"/>
      </w:pPr>
    </w:p>
    <w:p w:rsidR="00EB01B2" w:rsidRDefault="00EB01B2" w:rsidP="00EB01B2">
      <w:pPr>
        <w:pStyle w:val="ConsPlusTitle"/>
        <w:jc w:val="center"/>
      </w:pPr>
      <w:r>
        <w:t>ПОСТАНОВЛЕНИЕ</w:t>
      </w:r>
    </w:p>
    <w:p w:rsidR="00EB01B2" w:rsidRDefault="00EB01B2" w:rsidP="00EB01B2">
      <w:pPr>
        <w:pStyle w:val="ConsPlusTitle"/>
        <w:jc w:val="center"/>
      </w:pPr>
      <w:r>
        <w:t>от 31 октября 2014 г. N 4467</w:t>
      </w:r>
    </w:p>
    <w:p w:rsidR="00EB01B2" w:rsidRDefault="00EB01B2" w:rsidP="00EB01B2">
      <w:pPr>
        <w:pStyle w:val="ConsPlusTitle"/>
        <w:ind w:firstLine="540"/>
        <w:jc w:val="both"/>
      </w:pPr>
    </w:p>
    <w:p w:rsidR="00EB01B2" w:rsidRDefault="00EB01B2" w:rsidP="00EB01B2">
      <w:pPr>
        <w:pStyle w:val="ConsPlusTitle"/>
        <w:jc w:val="center"/>
      </w:pPr>
      <w:r>
        <w:t>ОБ УТВЕРЖДЕНИИ МУНИЦИПАЛЬНОЙ ПРОГРАММЫ</w:t>
      </w:r>
    </w:p>
    <w:p w:rsidR="00EB01B2" w:rsidRDefault="00EB01B2" w:rsidP="00EB01B2">
      <w:pPr>
        <w:pStyle w:val="ConsPlusTitle"/>
        <w:jc w:val="center"/>
      </w:pPr>
      <w:r>
        <w:t>"ЭНЕРГОСБЕРЕЖЕНИЕ И ПОВЫШЕНИЕ ЭНЕРГЕТИЧЕСКОЙ ЭФФЕКТИВНОСТИ</w:t>
      </w:r>
    </w:p>
    <w:p w:rsidR="00EB01B2" w:rsidRDefault="00EB01B2" w:rsidP="00EB01B2">
      <w:pPr>
        <w:pStyle w:val="ConsPlusTitle"/>
        <w:jc w:val="center"/>
      </w:pPr>
      <w:r>
        <w:t>ГОРОДА САРОВА НИЖЕГОРОДСКОЙ ОБЛАСТИ"</w:t>
      </w:r>
    </w:p>
    <w:p w:rsidR="007F3F7B" w:rsidRPr="00EB01B2" w:rsidRDefault="007F3F7B" w:rsidP="007F3F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(в ред.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0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01B2">
        <w:rPr>
          <w:rFonts w:ascii="Times New Roman" w:hAnsi="Times New Roman" w:cs="Times New Roman"/>
          <w:sz w:val="24"/>
          <w:szCs w:val="24"/>
        </w:rPr>
        <w:t>дминистрации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EB01B2">
        <w:rPr>
          <w:rFonts w:ascii="Times New Roman" w:hAnsi="Times New Roman" w:cs="Times New Roman"/>
          <w:sz w:val="24"/>
          <w:szCs w:val="24"/>
        </w:rPr>
        <w:t>Сарова Нижегородской области</w:t>
      </w:r>
    </w:p>
    <w:p w:rsidR="00EB01B2" w:rsidRDefault="007F3F7B" w:rsidP="007F3F7B">
      <w:pPr>
        <w:spacing w:after="1"/>
        <w:jc w:val="center"/>
      </w:pPr>
      <w:r w:rsidRPr="00EB01B2">
        <w:t xml:space="preserve">от </w:t>
      </w:r>
      <w:r w:rsidR="00A136FD">
        <w:t>23</w:t>
      </w:r>
      <w:r w:rsidR="00FD3A69">
        <w:t>.0</w:t>
      </w:r>
      <w:r w:rsidR="00A136FD">
        <w:t>3</w:t>
      </w:r>
      <w:r w:rsidR="00FD3A69">
        <w:t>.2026 №</w:t>
      </w:r>
      <w:r w:rsidR="00A136FD">
        <w:t>826</w:t>
      </w:r>
      <w:r w:rsidRPr="00EB01B2">
        <w:t>)</w:t>
      </w:r>
    </w:p>
    <w:p w:rsid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7B" w:rsidRPr="00EB01B2" w:rsidRDefault="007F3F7B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EB01B2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EB01B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Федеральным </w:t>
      </w:r>
      <w:hyperlink r:id="rId8" w:history="1">
        <w:r w:rsidRPr="00EB01B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EB01B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Правительства РФ от 15.04.2014 N 321 "Об утверждении государственной программы Российской Федерации "Энергоэффективность и развитие энергетики", руководствуясь </w:t>
      </w:r>
      <w:hyperlink r:id="rId10" w:history="1">
        <w:r w:rsidRPr="00EB01B2">
          <w:rPr>
            <w:rFonts w:ascii="Times New Roman" w:hAnsi="Times New Roman" w:cs="Times New Roman"/>
            <w:sz w:val="24"/>
            <w:szCs w:val="24"/>
          </w:rPr>
          <w:t>статьей 36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Устава города Сарова: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hyperlink w:anchor="P47" w:history="1">
        <w:r w:rsidRPr="00EB01B2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"Энергосбережение и повышение энергетической эффективности города Сарова Нижегородской области".</w:t>
      </w:r>
    </w:p>
    <w:p w:rsidR="00EB01B2" w:rsidRPr="00EB01B2" w:rsidRDefault="00EB01B2" w:rsidP="00EB0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EB01B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администрации г. Сарова Нижегородской области от 09.01.2019 N 3)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2.1. Постановление Администрации города Сарова от 13.10.2010 N 4880 "Об утверждении муниципальной программы в области энергосбережения и повышения энергетической эффективности на 2011 - 2016 годы города Саров".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2.2. Постановление Администрации города Сарова от 14.07.2011 N 2873 "О внесении изменений в муниципальную целевую программу в области энергосбережения и повышения энергетической эффективности на 2010 - 2014 годы города Сарова, утвержденную постановлением администрации города Сарова от 13 октября 2010 года N 4880".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2.3. Постановление Администрации города Сарова от 02.09.2011 N 3581 "О внесении изменений в муниципальную целевую программу в области энергосбережения и повышения энергетической эффективности на 2010 - 2014 годы города Сарова, утвержденную постановлением администрации города Сарова от 13 октября 2010 года N 4880".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2.4. Постановление Администрации города Сарова от 14.10.2011 N 4160 "О внесении изменений в муниципальную целевую Программу в области энергосбережения и 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2.5. Постановление Администрации города Сарова от 07.06.2012 N 2217 "О внесении изменений в муниципальную целевую Программу в области энергосбережения и 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2.6. Постановление Администрации города Сарова от 10.10.2012 N 4011 "О внесении изменений в муниципальную целевую Программу в области энергосбережения и 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2.7. Постановление Администрации города Сарова от 14.10.2013 N 5302 "О внесении изменений в постановление Администрации города Сарова от 13.10.2010 N 4880 "Об утверждении муниципальной целевой Программы в области энергосбережения и </w:t>
      </w:r>
      <w:r w:rsidRPr="00EB01B2">
        <w:rPr>
          <w:rFonts w:ascii="Times New Roman" w:hAnsi="Times New Roman" w:cs="Times New Roman"/>
          <w:sz w:val="24"/>
          <w:szCs w:val="24"/>
        </w:rPr>
        <w:lastRenderedPageBreak/>
        <w:t>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2.8. Постановление Администрации города Сарова от 27.05.2014 N 2183 "О внесении изменений в муниципальную Программу в области энергосбережения и повышения энергетической эффективности на 2011 - 2016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2.9. Постановление Администрации города Сарова от 14.07.2014 N 2994 "О внесении изменений в муниципальную Программу в области энергосбережения и повышения энергетической эффективности на 2011 - 2016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2.10. Постановление Администрации города Сарова от 23.09.2014 N 3851 "О внесении изменений в муниципальную Программу в области энергосбережения и повышения энергетической эффективности на 2011 - 2016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января 2015 года.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4. Департаменту организационных вопросов и контроля (В.Б. Крючков):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направить настоящее постановление в государственно-правовой департамент Нижегородской области.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заместителя главы Администрации - директора Департамента городского хозяйства Администрации г. Саров С.И. Лобанова.</w:t>
      </w:r>
    </w:p>
    <w:p w:rsid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95C" w:rsidRPr="00EB01B2" w:rsidRDefault="00EB01B2" w:rsidP="00EB0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095C" w:rsidRPr="00EB01B2" w:rsidSect="00A75C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B01B2"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B01B2">
        <w:rPr>
          <w:rFonts w:ascii="Times New Roman" w:hAnsi="Times New Roman" w:cs="Times New Roman"/>
          <w:sz w:val="24"/>
          <w:szCs w:val="24"/>
        </w:rPr>
        <w:t>В.Д.ДИМИТРОВ</w:t>
      </w:r>
    </w:p>
    <w:p w:rsidR="00A75CC6" w:rsidRDefault="00A75CC6" w:rsidP="00A75CC6"/>
    <w:p w:rsidR="00364404" w:rsidRPr="00622E06" w:rsidRDefault="00364404" w:rsidP="00364404">
      <w:pPr>
        <w:ind w:firstLine="600"/>
        <w:jc w:val="right"/>
      </w:pPr>
      <w:r w:rsidRPr="00622E06">
        <w:t>Утверждена постановлением</w:t>
      </w:r>
    </w:p>
    <w:p w:rsidR="00364404" w:rsidRDefault="00364404" w:rsidP="00364404">
      <w:pPr>
        <w:ind w:firstLine="600"/>
        <w:jc w:val="right"/>
      </w:pPr>
      <w:r w:rsidRPr="00622E06">
        <w:t>Администрации города Сарова</w:t>
      </w:r>
    </w:p>
    <w:p w:rsidR="00364404" w:rsidRDefault="00364404" w:rsidP="00364404">
      <w:pPr>
        <w:ind w:firstLine="600"/>
        <w:jc w:val="right"/>
      </w:pPr>
      <w:r>
        <w:t>от 31.10.2014 №446</w:t>
      </w:r>
      <w:r w:rsidR="007A5C28">
        <w:t>7</w:t>
      </w:r>
    </w:p>
    <w:p w:rsidR="00364404" w:rsidRPr="00622E06" w:rsidRDefault="00364404" w:rsidP="00364404">
      <w:pPr>
        <w:ind w:firstLine="600"/>
        <w:jc w:val="right"/>
      </w:pPr>
      <w:r>
        <w:t xml:space="preserve">(в редакции от </w:t>
      </w:r>
      <w:r w:rsidR="00A136FD">
        <w:t>23</w:t>
      </w:r>
      <w:r w:rsidR="0041010E">
        <w:t>.0</w:t>
      </w:r>
      <w:r w:rsidR="00A136FD">
        <w:t>3</w:t>
      </w:r>
      <w:r w:rsidR="00BA5FAC">
        <w:t>.202</w:t>
      </w:r>
      <w:r w:rsidR="009F7FC8">
        <w:t>6</w:t>
      </w:r>
      <w:r w:rsidR="00BA5FAC">
        <w:t xml:space="preserve"> № </w:t>
      </w:r>
      <w:r w:rsidR="00A136FD">
        <w:t>826</w:t>
      </w:r>
      <w:r w:rsidR="00ED4E8D">
        <w:t>)</w:t>
      </w:r>
    </w:p>
    <w:p w:rsidR="00364404" w:rsidRDefault="00364404" w:rsidP="00364404">
      <w:pPr>
        <w:ind w:firstLine="600"/>
        <w:jc w:val="right"/>
        <w:rPr>
          <w:b/>
        </w:rPr>
      </w:pPr>
    </w:p>
    <w:p w:rsidR="00364404" w:rsidRDefault="00364404" w:rsidP="00364404">
      <w:pPr>
        <w:ind w:firstLine="600"/>
        <w:jc w:val="center"/>
        <w:rPr>
          <w:b/>
        </w:rPr>
      </w:pPr>
    </w:p>
    <w:p w:rsidR="00364404" w:rsidRDefault="00364404" w:rsidP="00364404">
      <w:pPr>
        <w:ind w:firstLine="600"/>
        <w:jc w:val="center"/>
        <w:rPr>
          <w:b/>
        </w:rPr>
      </w:pPr>
    </w:p>
    <w:p w:rsidR="004A0CBB" w:rsidRPr="006F2C37" w:rsidRDefault="00DF05CC" w:rsidP="00364404">
      <w:pPr>
        <w:jc w:val="center"/>
        <w:rPr>
          <w:b/>
          <w:sz w:val="22"/>
          <w:szCs w:val="22"/>
        </w:rPr>
      </w:pPr>
      <w:r>
        <w:rPr>
          <w:b/>
        </w:rPr>
        <w:t>М</w:t>
      </w:r>
      <w:r w:rsidR="00364404" w:rsidRPr="00622E06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="00364404" w:rsidRPr="00622E0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</w:p>
    <w:p w:rsidR="004A0CBB" w:rsidRPr="006F2C37" w:rsidRDefault="004A0CBB" w:rsidP="004A0CBB">
      <w:pPr>
        <w:jc w:val="center"/>
        <w:rPr>
          <w:b/>
        </w:rPr>
      </w:pPr>
      <w:r w:rsidRPr="006F2C37">
        <w:rPr>
          <w:b/>
          <w:sz w:val="22"/>
          <w:szCs w:val="22"/>
        </w:rPr>
        <w:t>«ЭНЕРГОСБЕРЕЖЕНИЕ И ПОВЫШЕНИЕ ЭНЕРГЕТИЧЕСКОЙ ЭФФЕКТИВНОСТИ ГОРОДА САРОВА НИЖЕГОРОДСКОЙ ОБЛАСТИ»</w:t>
      </w:r>
    </w:p>
    <w:p w:rsidR="004A0CBB" w:rsidRPr="006F2C37" w:rsidRDefault="004A0CBB" w:rsidP="004A0CBB">
      <w:pPr>
        <w:widowControl w:val="0"/>
        <w:autoSpaceDE w:val="0"/>
        <w:autoSpaceDN w:val="0"/>
        <w:adjustRightInd w:val="0"/>
        <w:jc w:val="both"/>
      </w:pPr>
    </w:p>
    <w:p w:rsidR="004A0CBB" w:rsidRPr="006F2C37" w:rsidRDefault="004A0CBB" w:rsidP="004A0CBB">
      <w:pPr>
        <w:pStyle w:val="2"/>
        <w:numPr>
          <w:ilvl w:val="0"/>
          <w:numId w:val="9"/>
        </w:numPr>
        <w:rPr>
          <w:sz w:val="24"/>
          <w:szCs w:val="24"/>
        </w:rPr>
      </w:pPr>
      <w:r w:rsidRPr="006F2C37">
        <w:rPr>
          <w:sz w:val="24"/>
          <w:szCs w:val="24"/>
        </w:rPr>
        <w:t>ПАСПОРТ</w:t>
      </w:r>
    </w:p>
    <w:p w:rsidR="004A0CBB" w:rsidRDefault="004A0CBB" w:rsidP="004A0CBB">
      <w:pPr>
        <w:pStyle w:val="2"/>
        <w:rPr>
          <w:bCs/>
          <w:sz w:val="24"/>
          <w:szCs w:val="24"/>
        </w:rPr>
      </w:pPr>
      <w:r w:rsidRPr="006F2C37">
        <w:rPr>
          <w:sz w:val="24"/>
          <w:szCs w:val="24"/>
        </w:rPr>
        <w:t xml:space="preserve"> муниципальной программы «Энергосбережение и повышение энергетической </w:t>
      </w:r>
      <w:r w:rsidRPr="006F2C37">
        <w:rPr>
          <w:bCs/>
          <w:sz w:val="24"/>
          <w:szCs w:val="24"/>
        </w:rPr>
        <w:t xml:space="preserve">эффективности </w:t>
      </w:r>
    </w:p>
    <w:p w:rsidR="004A0CBB" w:rsidRPr="006F2C37" w:rsidRDefault="004A0CBB" w:rsidP="004A0CBB">
      <w:pPr>
        <w:pStyle w:val="2"/>
        <w:rPr>
          <w:bCs/>
          <w:sz w:val="24"/>
          <w:szCs w:val="24"/>
        </w:rPr>
      </w:pPr>
      <w:r w:rsidRPr="006F2C37">
        <w:rPr>
          <w:bCs/>
          <w:sz w:val="24"/>
          <w:szCs w:val="24"/>
        </w:rPr>
        <w:t>города Сарова Нижегородской области»</w:t>
      </w:r>
    </w:p>
    <w:p w:rsidR="004A0CBB" w:rsidRPr="006F2C37" w:rsidRDefault="004A0CBB" w:rsidP="004A0CBB"/>
    <w:p w:rsidR="004A0CBB" w:rsidRPr="006F2C37" w:rsidRDefault="004A0CBB" w:rsidP="004A0CBB">
      <w:pPr>
        <w:jc w:val="center"/>
      </w:pPr>
    </w:p>
    <w:tbl>
      <w:tblPr>
        <w:tblW w:w="14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701"/>
        <w:gridCol w:w="1699"/>
        <w:gridCol w:w="1419"/>
        <w:gridCol w:w="1418"/>
        <w:gridCol w:w="1417"/>
        <w:gridCol w:w="1559"/>
        <w:gridCol w:w="1701"/>
        <w:gridCol w:w="1699"/>
      </w:tblGrid>
      <w:tr w:rsidR="00A136FD" w:rsidRPr="006F2C37" w:rsidTr="003A0B5C">
        <w:trPr>
          <w:trHeight w:val="349"/>
        </w:trPr>
        <w:tc>
          <w:tcPr>
            <w:tcW w:w="1985" w:type="dxa"/>
            <w:vMerge w:val="restart"/>
          </w:tcPr>
          <w:p w:rsidR="00A136FD" w:rsidRPr="00C74B70" w:rsidRDefault="00A136FD" w:rsidP="003A0B5C">
            <w:r w:rsidRPr="00C74B70">
              <w:t>Объемы финансирования муниципальной программы за счет всех источников  (в разбивке по подпрограммам)</w:t>
            </w:r>
          </w:p>
        </w:tc>
        <w:tc>
          <w:tcPr>
            <w:tcW w:w="12613" w:type="dxa"/>
            <w:gridSpan w:val="8"/>
          </w:tcPr>
          <w:p w:rsidR="00A136FD" w:rsidRPr="00EB0D07" w:rsidRDefault="00A136FD" w:rsidP="003A0B5C">
            <w:r w:rsidRPr="00C74B70">
              <w:t>Общий объем финансирования муниципальной программы составит – 2</w:t>
            </w:r>
            <w:r>
              <w:t>90 </w:t>
            </w:r>
            <w:r w:rsidRPr="00C74B70">
              <w:t>634,7 тыс. рублей;</w:t>
            </w:r>
          </w:p>
        </w:tc>
      </w:tr>
      <w:tr w:rsidR="00A136FD" w:rsidRPr="006F2C37" w:rsidTr="003A0B5C">
        <w:trPr>
          <w:trHeight w:val="33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Наименование программы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  <w:lang w:val="en-US"/>
              </w:rPr>
              <w:t>/</w:t>
            </w:r>
            <w:r w:rsidRPr="00C74B70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1699" w:type="dxa"/>
            <w:vMerge w:val="restart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Источники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9213" w:type="dxa"/>
            <w:gridSpan w:val="6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Расходы (тыс. руб.), по годам</w:t>
            </w:r>
          </w:p>
        </w:tc>
      </w:tr>
      <w:tr w:rsidR="00A136FD" w:rsidRPr="006F2C37" w:rsidTr="003A0B5C">
        <w:trPr>
          <w:trHeight w:val="368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74B70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2026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2028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</w:tr>
      <w:tr w:rsidR="00A136FD" w:rsidRPr="006F2C37" w:rsidTr="003A0B5C">
        <w:trPr>
          <w:trHeight w:val="534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</w:tcPr>
          <w:p w:rsidR="00A136FD" w:rsidRPr="005C0DD2" w:rsidRDefault="00A136FD" w:rsidP="003A0B5C">
            <w:pPr>
              <w:rPr>
                <w:sz w:val="20"/>
                <w:szCs w:val="20"/>
              </w:rPr>
            </w:pPr>
            <w:r w:rsidRPr="005C0DD2">
              <w:rPr>
                <w:sz w:val="20"/>
                <w:szCs w:val="20"/>
              </w:rPr>
              <w:t>Всего п</w:t>
            </w:r>
            <w:r>
              <w:rPr>
                <w:sz w:val="20"/>
                <w:szCs w:val="20"/>
              </w:rPr>
              <w:t>о муниципальной программе «Энер</w:t>
            </w:r>
            <w:r w:rsidRPr="005C0DD2">
              <w:rPr>
                <w:sz w:val="20"/>
                <w:szCs w:val="20"/>
              </w:rPr>
              <w:t>госбережение и повышение энергетической эффективности города Сарова Нижегородской области»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56315,5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56329,8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90</w:t>
            </w:r>
            <w:r w:rsidRPr="00C74B70">
              <w:rPr>
                <w:sz w:val="20"/>
                <w:szCs w:val="20"/>
              </w:rPr>
              <w:t>634,7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5C0DD2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5C0DD2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5C0DD2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315,5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4B70">
              <w:rPr>
                <w:sz w:val="20"/>
                <w:szCs w:val="20"/>
              </w:rPr>
              <w:t>634,7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5C0DD2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2613" w:type="dxa"/>
            <w:gridSpan w:val="8"/>
          </w:tcPr>
          <w:p w:rsidR="00A136FD" w:rsidRPr="00C74B70" w:rsidRDefault="00A136FD" w:rsidP="003A0B5C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 том числе по подпрограммам: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  <w:vAlign w:val="center"/>
          </w:tcPr>
          <w:p w:rsidR="00A136FD" w:rsidRPr="005C0DD2" w:rsidRDefault="00506303" w:rsidP="003A0B5C">
            <w:pPr>
              <w:jc w:val="both"/>
              <w:rPr>
                <w:sz w:val="20"/>
                <w:szCs w:val="20"/>
              </w:rPr>
            </w:pPr>
            <w:hyperlink w:anchor="п1" w:history="1">
              <w:r w:rsidR="00A136FD" w:rsidRPr="005C0DD2">
                <w:rPr>
                  <w:rStyle w:val="af3"/>
                  <w:sz w:val="20"/>
                  <w:szCs w:val="20"/>
                </w:rPr>
                <w:t>Подпрограмма 1.</w:t>
              </w:r>
            </w:hyperlink>
          </w:p>
          <w:p w:rsidR="00A136FD" w:rsidRPr="005C0DD2" w:rsidRDefault="00A136FD" w:rsidP="003A0B5C">
            <w:pPr>
              <w:jc w:val="both"/>
              <w:rPr>
                <w:sz w:val="20"/>
                <w:szCs w:val="20"/>
              </w:rPr>
            </w:pPr>
            <w:r w:rsidRPr="005C0DD2">
              <w:rPr>
                <w:sz w:val="20"/>
                <w:szCs w:val="20"/>
              </w:rPr>
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5C0DD2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5C0DD2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5C0DD2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5C0DD2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  <w:vAlign w:val="center"/>
          </w:tcPr>
          <w:p w:rsidR="00A136FD" w:rsidRPr="00C9004E" w:rsidRDefault="00506303" w:rsidP="003A0B5C">
            <w:pPr>
              <w:rPr>
                <w:sz w:val="20"/>
                <w:szCs w:val="20"/>
              </w:rPr>
            </w:pPr>
            <w:hyperlink w:anchor="п2" w:history="1">
              <w:r w:rsidR="00A136FD" w:rsidRPr="00C9004E">
                <w:rPr>
                  <w:rStyle w:val="af3"/>
                  <w:sz w:val="20"/>
                  <w:szCs w:val="20"/>
                </w:rPr>
                <w:t>Подпрограмма 2.</w:t>
              </w:r>
            </w:hyperlink>
          </w:p>
          <w:p w:rsidR="00A136FD" w:rsidRPr="00C9004E" w:rsidRDefault="00A136FD" w:rsidP="003A0B5C">
            <w:pPr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1164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</w:tcPr>
          <w:p w:rsidR="00A136FD" w:rsidRPr="00C9004E" w:rsidRDefault="00506303" w:rsidP="003A0B5C">
            <w:pPr>
              <w:rPr>
                <w:sz w:val="20"/>
                <w:szCs w:val="20"/>
              </w:rPr>
            </w:pPr>
            <w:hyperlink w:anchor="п33" w:history="1">
              <w:r w:rsidR="00A136FD" w:rsidRPr="00C9004E">
                <w:rPr>
                  <w:sz w:val="20"/>
                  <w:szCs w:val="20"/>
                </w:rPr>
                <w:t>Подпрограмма 3.</w:t>
              </w:r>
            </w:hyperlink>
          </w:p>
          <w:p w:rsidR="00A136FD" w:rsidRPr="00C9004E" w:rsidRDefault="00A136FD" w:rsidP="003A0B5C">
            <w:pPr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«Энергосбережение в организациях с участием  муниципального образования и повышение энергетической эффективности этих организаций»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40000,0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</w:tcPr>
          <w:p w:rsidR="00A136FD" w:rsidRPr="00C9004E" w:rsidRDefault="00506303" w:rsidP="003A0B5C">
            <w:pPr>
              <w:rPr>
                <w:sz w:val="20"/>
                <w:szCs w:val="20"/>
              </w:rPr>
            </w:pPr>
            <w:hyperlink w:anchor="п44" w:history="1">
              <w:r w:rsidR="00A136FD" w:rsidRPr="00C9004E">
                <w:rPr>
                  <w:sz w:val="20"/>
                  <w:szCs w:val="20"/>
                </w:rPr>
                <w:t>Подпрограмма 4.</w:t>
              </w:r>
            </w:hyperlink>
          </w:p>
          <w:p w:rsidR="00A136FD" w:rsidRPr="00C9004E" w:rsidRDefault="00A136FD" w:rsidP="003A0B5C">
            <w:pPr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  <w:vAlign w:val="center"/>
          </w:tcPr>
          <w:p w:rsidR="00A136FD" w:rsidRPr="00C9004E" w:rsidRDefault="00506303" w:rsidP="003A0B5C">
            <w:pPr>
              <w:rPr>
                <w:sz w:val="20"/>
                <w:szCs w:val="20"/>
              </w:rPr>
            </w:pPr>
            <w:hyperlink w:anchor="п55" w:history="1">
              <w:r w:rsidR="00A136FD" w:rsidRPr="00C9004E">
                <w:rPr>
                  <w:rStyle w:val="af3"/>
                  <w:sz w:val="20"/>
                  <w:szCs w:val="20"/>
                </w:rPr>
                <w:t>Подпрограмма 5.</w:t>
              </w:r>
            </w:hyperlink>
          </w:p>
          <w:p w:rsidR="00A136FD" w:rsidRPr="00C9004E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«Информационно–аналитическое и организационное сопровождение деятельности по энергосбережению и повышению энергетической эффективности»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53,7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278,5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764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53,7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278,5</w:t>
            </w:r>
          </w:p>
        </w:tc>
      </w:tr>
      <w:tr w:rsidR="00A136FD" w:rsidRPr="006F2C37" w:rsidTr="003A0B5C">
        <w:trPr>
          <w:trHeight w:val="772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  <w:vAlign w:val="center"/>
          </w:tcPr>
          <w:p w:rsidR="00A136FD" w:rsidRPr="00C9004E" w:rsidRDefault="00A136FD" w:rsidP="003A0B5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 w:val="restart"/>
          </w:tcPr>
          <w:p w:rsidR="00A136FD" w:rsidRPr="00C9004E" w:rsidRDefault="00506303" w:rsidP="003A0B5C">
            <w:pPr>
              <w:rPr>
                <w:sz w:val="20"/>
                <w:szCs w:val="20"/>
              </w:rPr>
            </w:pPr>
            <w:hyperlink w:anchor="п66" w:history="1">
              <w:r w:rsidR="00A136FD" w:rsidRPr="00C9004E">
                <w:rPr>
                  <w:rStyle w:val="af3"/>
                  <w:sz w:val="20"/>
                  <w:szCs w:val="20"/>
                </w:rPr>
                <w:t>Подпрограмма 6</w:t>
              </w:r>
            </w:hyperlink>
            <w:r w:rsidR="00A136FD" w:rsidRPr="00C9004E">
              <w:rPr>
                <w:sz w:val="20"/>
                <w:szCs w:val="20"/>
              </w:rPr>
              <w:t>.</w:t>
            </w:r>
          </w:p>
          <w:p w:rsidR="00A136FD" w:rsidRPr="00C9004E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«Укрепление материально- технической базы»</w:t>
            </w:r>
          </w:p>
          <w:p w:rsidR="00A136FD" w:rsidRPr="00C9004E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261,8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4B70">
              <w:rPr>
                <w:sz w:val="20"/>
                <w:szCs w:val="20"/>
              </w:rPr>
              <w:t>356,2</w:t>
            </w:r>
          </w:p>
        </w:tc>
      </w:tr>
      <w:tr w:rsidR="00A136FD" w:rsidRPr="006F2C37" w:rsidTr="003A0B5C">
        <w:trPr>
          <w:trHeight w:val="817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261,8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4B70">
              <w:rPr>
                <w:sz w:val="20"/>
                <w:szCs w:val="20"/>
              </w:rPr>
              <w:t>356,2</w:t>
            </w:r>
          </w:p>
        </w:tc>
      </w:tr>
      <w:tr w:rsidR="00A136FD" w:rsidRPr="006F2C37" w:rsidTr="003A0B5C">
        <w:trPr>
          <w:trHeight w:val="285"/>
        </w:trPr>
        <w:tc>
          <w:tcPr>
            <w:tcW w:w="1985" w:type="dxa"/>
            <w:vMerge/>
          </w:tcPr>
          <w:p w:rsidR="00A136FD" w:rsidRPr="006F2C37" w:rsidRDefault="00A136FD" w:rsidP="003A0B5C"/>
        </w:tc>
        <w:tc>
          <w:tcPr>
            <w:tcW w:w="1701" w:type="dxa"/>
            <w:vMerge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6F2C37" w:rsidTr="003A0B5C">
        <w:trPr>
          <w:trHeight w:val="70"/>
        </w:trPr>
        <w:tc>
          <w:tcPr>
            <w:tcW w:w="1985" w:type="dxa"/>
          </w:tcPr>
          <w:p w:rsidR="00A136FD" w:rsidRDefault="00A136FD" w:rsidP="003A0B5C"/>
          <w:p w:rsidR="00A136FD" w:rsidRPr="006F2C37" w:rsidRDefault="00A136FD" w:rsidP="003A0B5C">
            <w:r w:rsidRPr="00C74B70">
              <w:t>Индикаторы достижения цели и показатели непосредственных результатов</w:t>
            </w:r>
          </w:p>
        </w:tc>
        <w:tc>
          <w:tcPr>
            <w:tcW w:w="12613" w:type="dxa"/>
            <w:gridSpan w:val="8"/>
          </w:tcPr>
          <w:p w:rsidR="00A136FD" w:rsidRDefault="00A136FD" w:rsidP="003A0B5C">
            <w:pPr>
              <w:rPr>
                <w:b/>
                <w:i/>
              </w:rPr>
            </w:pPr>
          </w:p>
          <w:p w:rsidR="00A136FD" w:rsidRPr="00C74B70" w:rsidRDefault="00A136FD" w:rsidP="003A0B5C">
            <w:pPr>
              <w:rPr>
                <w:b/>
                <w:i/>
              </w:rPr>
            </w:pPr>
            <w:r w:rsidRPr="00C74B70">
              <w:rPr>
                <w:b/>
                <w:i/>
              </w:rPr>
              <w:t>Индикаторы достижения цели: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 Энергоемкость муниципального продукта к 2028 году – </w:t>
            </w:r>
            <w:r>
              <w:rPr>
                <w:sz w:val="20"/>
                <w:szCs w:val="20"/>
              </w:rPr>
              <w:t>2,6</w:t>
            </w:r>
            <w:r w:rsidRPr="00C74B70">
              <w:rPr>
                <w:sz w:val="20"/>
                <w:szCs w:val="20"/>
              </w:rPr>
              <w:t xml:space="preserve"> кг.у.т./тыс.руб.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1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1.1.1. </w:t>
            </w: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99,</w:t>
            </w:r>
            <w:r>
              <w:rPr>
                <w:sz w:val="20"/>
                <w:szCs w:val="20"/>
              </w:rPr>
              <w:t>58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1.1.2. 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 к 2028 году – </w:t>
            </w:r>
            <w:r>
              <w:rPr>
                <w:sz w:val="20"/>
                <w:szCs w:val="20"/>
              </w:rPr>
              <w:t>79,49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1.1.3. Доля многоквартирных домов, оснащенных коллективными (общедомовыми) приборами учета потребляемого </w:t>
            </w:r>
            <w:r w:rsidRPr="00C74B70">
              <w:rPr>
                <w:b/>
                <w:sz w:val="20"/>
                <w:szCs w:val="20"/>
              </w:rPr>
              <w:t>природного газа</w:t>
            </w:r>
            <w:r w:rsidRPr="00C74B70">
              <w:rPr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  к 2028 году –  0,2%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1.1.4. 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 к 2028 году – 98,5%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1.1.5. 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sz w:val="20"/>
                <w:szCs w:val="20"/>
              </w:rPr>
              <w:t>горячей воды</w:t>
            </w:r>
            <w:r w:rsidRPr="00C74B70">
              <w:rPr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 к 2028 году – 99,5%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1.1.6. </w:t>
            </w: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 к 2028 году –  100%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1.1.7. </w:t>
            </w: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92,8%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1.1.8. </w:t>
            </w: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 11,7%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  <w:r w:rsidRPr="00C74B70">
              <w:rPr>
                <w:color w:val="000000"/>
                <w:sz w:val="20"/>
                <w:szCs w:val="20"/>
              </w:rPr>
              <w:t xml:space="preserve"> 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 w:rsidRPr="00C74B70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4B70">
              <w:rPr>
                <w:color w:val="000000"/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1.1.10. 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8</w:t>
            </w:r>
            <w:r>
              <w:rPr>
                <w:sz w:val="20"/>
                <w:szCs w:val="20"/>
              </w:rPr>
              <w:t>1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  <w:r w:rsidRPr="00C74B70">
              <w:rPr>
                <w:color w:val="000000"/>
                <w:sz w:val="20"/>
                <w:szCs w:val="20"/>
              </w:rPr>
              <w:t xml:space="preserve"> Доля многоквартирных домов, расположенных на территории муниципального образования, имеющих класс энергетической эффективности "В" и выше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 w:rsidRPr="00C74B70">
              <w:rPr>
                <w:color w:val="000000"/>
                <w:sz w:val="20"/>
                <w:szCs w:val="20"/>
              </w:rPr>
              <w:t>13,6 %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1.1.12. Удельный расход </w:t>
            </w:r>
            <w:r w:rsidRPr="00C74B70">
              <w:rPr>
                <w:b/>
                <w:sz w:val="20"/>
                <w:szCs w:val="20"/>
              </w:rPr>
              <w:t>электрической</w:t>
            </w:r>
            <w:r w:rsidRPr="00C74B70">
              <w:rPr>
                <w:sz w:val="20"/>
                <w:szCs w:val="20"/>
              </w:rPr>
              <w:t xml:space="preserve"> энергии в многоквартирных домах, расположенных на территории муниципальногообразования к 2028 году – 24,</w:t>
            </w:r>
            <w:r>
              <w:rPr>
                <w:sz w:val="20"/>
                <w:szCs w:val="20"/>
              </w:rPr>
              <w:t>57</w:t>
            </w:r>
            <w:r w:rsidRPr="00C74B70">
              <w:rPr>
                <w:sz w:val="20"/>
                <w:szCs w:val="20"/>
              </w:rPr>
              <w:t xml:space="preserve"> кВт*ч/кв.м.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  <w:r w:rsidRPr="00C74B70">
              <w:rPr>
                <w:color w:val="000000"/>
                <w:sz w:val="20"/>
                <w:szCs w:val="20"/>
              </w:rPr>
              <w:t xml:space="preserve"> 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0,22 Гкал/кв.м.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  <w:r w:rsidRPr="00C74B70">
              <w:rPr>
                <w:color w:val="000000"/>
                <w:sz w:val="20"/>
                <w:szCs w:val="20"/>
              </w:rPr>
              <w:t xml:space="preserve"> 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  <w:r w:rsidRPr="00C74B70">
              <w:rPr>
                <w:color w:val="000000"/>
                <w:sz w:val="20"/>
                <w:szCs w:val="20"/>
              </w:rPr>
              <w:t xml:space="preserve">в многоквартирных домах на территории  муниципального образования (в расчете на 1 жителя) </w:t>
            </w:r>
            <w:r w:rsidRPr="00C74B70">
              <w:rPr>
                <w:sz w:val="20"/>
                <w:szCs w:val="20"/>
              </w:rPr>
              <w:t>к 2028 году – 3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C74B70">
              <w:rPr>
                <w:sz w:val="20"/>
                <w:szCs w:val="20"/>
              </w:rPr>
              <w:t xml:space="preserve"> куб.м./чел.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  <w:r w:rsidRPr="00C74B70">
              <w:rPr>
                <w:color w:val="000000"/>
                <w:sz w:val="20"/>
                <w:szCs w:val="20"/>
              </w:rPr>
              <w:t xml:space="preserve"> 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 на территории  муниципального образования (в расчете на 1 жителя) </w:t>
            </w:r>
            <w:r w:rsidRPr="00C74B70">
              <w:rPr>
                <w:sz w:val="20"/>
                <w:szCs w:val="20"/>
              </w:rPr>
              <w:t>к 2028 году – 2</w:t>
            </w: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C74B70">
              <w:rPr>
                <w:sz w:val="20"/>
                <w:szCs w:val="20"/>
              </w:rPr>
              <w:t xml:space="preserve"> куб.м./чел.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2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2.1.1. </w:t>
            </w:r>
            <w:r w:rsidRPr="00C74B70">
              <w:rPr>
                <w:color w:val="000000"/>
                <w:sz w:val="20"/>
                <w:szCs w:val="20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  <w:r w:rsidRPr="00C74B70">
              <w:rPr>
                <w:sz w:val="20"/>
                <w:szCs w:val="20"/>
              </w:rPr>
              <w:t xml:space="preserve"> к 2028 году –  99,9 %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 Удельный расход топлива на отпуск электрической энергии тепловыми электростанциями на территории муниципального образования  к 2028 году – 19</w:t>
            </w:r>
            <w:r>
              <w:rPr>
                <w:sz w:val="20"/>
                <w:szCs w:val="20"/>
              </w:rPr>
              <w:t>7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  <w:r w:rsidRPr="00C74B70">
              <w:rPr>
                <w:sz w:val="20"/>
                <w:szCs w:val="20"/>
              </w:rPr>
              <w:t xml:space="preserve"> т у.т./млн.</w:t>
            </w:r>
            <w:r w:rsidRPr="00C74B70">
              <w:rPr>
                <w:color w:val="000000"/>
                <w:sz w:val="20"/>
                <w:szCs w:val="20"/>
              </w:rPr>
              <w:t>кВт*ч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2.1.3. Удельный расход топлива на отпущенную тепловую энергию с коллекторов тепловых электростанций на территории муниципального образования  к 2028 году – 166,</w:t>
            </w:r>
            <w:r>
              <w:rPr>
                <w:sz w:val="20"/>
                <w:szCs w:val="20"/>
              </w:rPr>
              <w:t>22</w:t>
            </w:r>
            <w:r w:rsidRPr="00C74B70">
              <w:rPr>
                <w:sz w:val="20"/>
                <w:szCs w:val="20"/>
              </w:rPr>
              <w:t xml:space="preserve"> т у.т./тыс.Гкал    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 Удельный расход топлива на отпущенную с коллекторов котельных в тепловую сеть тепловую энергию на территории  муниципального образования  к 2028 году –  14</w:t>
            </w:r>
            <w:r>
              <w:rPr>
                <w:sz w:val="20"/>
                <w:szCs w:val="20"/>
              </w:rPr>
              <w:t>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  <w:r w:rsidRPr="00C74B70">
              <w:rPr>
                <w:sz w:val="20"/>
                <w:szCs w:val="20"/>
              </w:rPr>
              <w:t xml:space="preserve"> т у.т./тыс.Гкал     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2.1.5.</w:t>
            </w:r>
            <w:r w:rsidRPr="00C74B70">
              <w:rPr>
                <w:color w:val="000000"/>
                <w:sz w:val="20"/>
                <w:szCs w:val="20"/>
              </w:rPr>
              <w:t xml:space="preserve"> Энергоемкость промышленного производства для производства первого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производства: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Тепла с паром к 2028 году – </w:t>
            </w:r>
            <w:r>
              <w:rPr>
                <w:color w:val="000000"/>
                <w:sz w:val="20"/>
                <w:szCs w:val="20"/>
              </w:rPr>
              <w:t>5,11</w:t>
            </w:r>
            <w:r w:rsidRPr="00C74B70">
              <w:rPr>
                <w:color w:val="000000"/>
                <w:sz w:val="20"/>
                <w:szCs w:val="20"/>
              </w:rPr>
              <w:t xml:space="preserve"> т у.т./Гкал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Тепла с паром к 2028 году – </w:t>
            </w:r>
            <w:r>
              <w:rPr>
                <w:color w:val="000000"/>
                <w:sz w:val="20"/>
                <w:szCs w:val="20"/>
              </w:rPr>
              <w:t>3,54</w:t>
            </w:r>
            <w:r w:rsidRPr="00C74B70">
              <w:rPr>
                <w:color w:val="000000"/>
                <w:sz w:val="20"/>
                <w:szCs w:val="20"/>
              </w:rPr>
              <w:t xml:space="preserve"> т у.т./куб.м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горячей водой к 2028 году – 0,2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4B70">
              <w:rPr>
                <w:color w:val="000000"/>
                <w:sz w:val="20"/>
                <w:szCs w:val="20"/>
              </w:rPr>
              <w:t xml:space="preserve"> т у.т./Гкал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горячей водой к 2028 году – 0,0</w:t>
            </w:r>
            <w:r>
              <w:rPr>
                <w:color w:val="000000"/>
                <w:sz w:val="20"/>
                <w:szCs w:val="20"/>
              </w:rPr>
              <w:t>8</w:t>
            </w:r>
            <w:r w:rsidRPr="00C74B70">
              <w:rPr>
                <w:color w:val="000000"/>
                <w:sz w:val="20"/>
                <w:szCs w:val="20"/>
              </w:rPr>
              <w:t xml:space="preserve"> т у.т./куб.м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Выработка электроэнергии </w:t>
            </w:r>
            <w:r w:rsidRPr="00C74B70">
              <w:rPr>
                <w:color w:val="000000"/>
                <w:sz w:val="20"/>
                <w:szCs w:val="20"/>
              </w:rPr>
              <w:t>к 2028 году – 0,</w:t>
            </w:r>
            <w:r>
              <w:rPr>
                <w:color w:val="000000"/>
                <w:sz w:val="20"/>
                <w:szCs w:val="20"/>
              </w:rPr>
              <w:t>49</w:t>
            </w:r>
            <w:r w:rsidRPr="00C74B70">
              <w:rPr>
                <w:color w:val="000000"/>
                <w:sz w:val="20"/>
                <w:szCs w:val="20"/>
              </w:rPr>
              <w:t xml:space="preserve"> т у.т./тыс.кВт*ч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2.1.6.Энергоемкость промышленного производства для производства второго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производства: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 к 2028 году – 0,</w:t>
            </w:r>
            <w:r>
              <w:rPr>
                <w:color w:val="000000"/>
                <w:sz w:val="20"/>
                <w:szCs w:val="20"/>
              </w:rPr>
              <w:t>246</w:t>
            </w:r>
            <w:r w:rsidRPr="00C74B70">
              <w:rPr>
                <w:color w:val="000000"/>
                <w:sz w:val="20"/>
                <w:szCs w:val="20"/>
              </w:rPr>
              <w:t xml:space="preserve"> т у.т./куб.м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C74B70">
              <w:rPr>
                <w:color w:val="000000"/>
                <w:sz w:val="20"/>
                <w:szCs w:val="20"/>
              </w:rPr>
              <w:t>тведение к 2028 году – 0,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C74B70">
              <w:rPr>
                <w:color w:val="000000"/>
                <w:sz w:val="20"/>
                <w:szCs w:val="20"/>
              </w:rPr>
              <w:t xml:space="preserve"> т у.т./куб.м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2.1.7.Энергоемкость промышленного производства для производства третьего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 к 2028 году – 0,01 т у.т./ед.</w:t>
            </w:r>
            <w:r w:rsidRPr="00C74B70">
              <w:rPr>
                <w:sz w:val="20"/>
                <w:szCs w:val="20"/>
              </w:rPr>
              <w:t xml:space="preserve">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2.2.1.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</w:t>
            </w:r>
            <w:r w:rsidRPr="00C74B70">
              <w:rPr>
                <w:sz w:val="20"/>
                <w:szCs w:val="20"/>
              </w:rPr>
              <w:t>к 2028 году – 5,</w:t>
            </w: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 xml:space="preserve"> %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</w:t>
            </w:r>
            <w:r w:rsidRPr="00C74B70">
              <w:rPr>
                <w:color w:val="000000"/>
                <w:sz w:val="20"/>
                <w:szCs w:val="20"/>
              </w:rPr>
              <w:t xml:space="preserve">2.Доля потерь тепловой энергии при ее передаче в общем объеме переданной тепловой энергии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14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  <w:r w:rsidRPr="00C74B70">
              <w:rPr>
                <w:sz w:val="20"/>
                <w:szCs w:val="20"/>
              </w:rPr>
              <w:t xml:space="preserve"> %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2.3. Количество выявленных бесхозяйных объектов с последующим признанием права муниципальной собственности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6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2.4. Обеспечение дальнейшей эксплуатации выявленных бесхозяйных объектов и управления ими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6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2.5.Доля энергоэффективных источников света в системах уличного освещения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25,</w:t>
            </w:r>
            <w:r>
              <w:rPr>
                <w:sz w:val="20"/>
                <w:szCs w:val="20"/>
              </w:rPr>
              <w:t>2</w:t>
            </w:r>
            <w:r w:rsidRPr="00C74B70">
              <w:rPr>
                <w:sz w:val="20"/>
                <w:szCs w:val="20"/>
              </w:rPr>
              <w:t>3%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2.6. </w:t>
            </w: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  <w:r w:rsidRPr="00C74B70">
              <w:rPr>
                <w:sz w:val="20"/>
                <w:szCs w:val="20"/>
              </w:rPr>
              <w:t xml:space="preserve"> к 2028 году –  0 МВт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3 «Энергосбережение в организациях с участием  муниципального образования и повышение энергетической эффективности этих организаций»   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3.1.1.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 к 2028 году – 99,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4B70">
              <w:rPr>
                <w:color w:val="000000"/>
                <w:sz w:val="20"/>
                <w:szCs w:val="20"/>
              </w:rPr>
              <w:t xml:space="preserve">9 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3.1.2.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 к 2028 году – 98,7 </w:t>
            </w:r>
            <w:r w:rsidRPr="00C74B70">
              <w:rPr>
                <w:sz w:val="20"/>
                <w:szCs w:val="20"/>
              </w:rPr>
              <w:t>%.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3.1.3.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потребляемого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 к 2028 году – 0 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3.1.4.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потребляемых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приобретаемой по приборам учета, в общем объеме потребляемой холодной воды муниципальными учреждениями на территории муниципального образования к 2028 году – </w:t>
            </w:r>
            <w:r>
              <w:rPr>
                <w:color w:val="000000"/>
                <w:sz w:val="20"/>
                <w:szCs w:val="20"/>
              </w:rPr>
              <w:t>99,96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3.1.5.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потребляемых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приобретаемых по приборам учета, в общем объеме потребляемой горячей воды муниципальными учреждениями на территории муниципального образования к 2028 году – </w:t>
            </w:r>
            <w:r>
              <w:rPr>
                <w:color w:val="000000"/>
                <w:sz w:val="20"/>
                <w:szCs w:val="20"/>
              </w:rPr>
              <w:t>99,9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3.1.6. </w:t>
            </w: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 к 2028 году – 0,19 </w:t>
            </w:r>
            <w:r w:rsidRPr="00C74B70">
              <w:rPr>
                <w:sz w:val="20"/>
                <w:szCs w:val="20"/>
              </w:rPr>
              <w:t>Гкал/кв.м.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3.1.7. </w:t>
            </w: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 к 2028 году – 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57</w:t>
            </w:r>
            <w:r w:rsidRPr="00C74B70">
              <w:rPr>
                <w:color w:val="000000"/>
                <w:sz w:val="20"/>
                <w:szCs w:val="20"/>
              </w:rPr>
              <w:t xml:space="preserve"> кВт*ч/кв.м.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3.1.8.</w:t>
            </w:r>
            <w:r w:rsidRPr="00C74B70">
              <w:rPr>
                <w:sz w:val="20"/>
                <w:szCs w:val="20"/>
              </w:rPr>
              <w:t xml:space="preserve"> Объем потребления электрической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800</w:t>
            </w:r>
            <w:r w:rsidRPr="00C74B70">
              <w:rPr>
                <w:bCs/>
                <w:sz w:val="20"/>
                <w:szCs w:val="20"/>
              </w:rPr>
              <w:t>,0 тыс.</w:t>
            </w:r>
            <w:r w:rsidRPr="00C74B70">
              <w:rPr>
                <w:color w:val="000000"/>
                <w:sz w:val="20"/>
                <w:szCs w:val="20"/>
              </w:rPr>
              <w:t xml:space="preserve"> кВт*ч</w:t>
            </w:r>
          </w:p>
          <w:p w:rsidR="00A136FD" w:rsidRPr="00C74B70" w:rsidRDefault="00A136FD" w:rsidP="003A0B5C">
            <w:pPr>
              <w:ind w:firstLine="317"/>
              <w:rPr>
                <w:bCs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3.1.9.</w:t>
            </w:r>
            <w:r w:rsidRPr="00C74B70">
              <w:rPr>
                <w:sz w:val="20"/>
                <w:szCs w:val="20"/>
              </w:rPr>
              <w:t xml:space="preserve"> Объем потребления тепловой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sz w:val="20"/>
                <w:szCs w:val="20"/>
              </w:rPr>
              <w:t xml:space="preserve">59,78 </w:t>
            </w:r>
            <w:r w:rsidRPr="00C74B70">
              <w:rPr>
                <w:bCs/>
                <w:sz w:val="20"/>
                <w:szCs w:val="20"/>
              </w:rPr>
              <w:t>тыс.Гкал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3.1.10.</w:t>
            </w:r>
            <w:r w:rsidRPr="00C74B70">
              <w:rPr>
                <w:sz w:val="20"/>
                <w:szCs w:val="20"/>
              </w:rPr>
              <w:t xml:space="preserve"> Объем потребления природного газа </w:t>
            </w:r>
            <w:r w:rsidRPr="00C74B70">
              <w:rPr>
                <w:color w:val="000000"/>
                <w:sz w:val="20"/>
                <w:szCs w:val="20"/>
              </w:rPr>
              <w:t>к 2028 году – 0 тыс.куб.м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3.1.11. </w:t>
            </w:r>
            <w:r w:rsidRPr="00C74B70">
              <w:rPr>
                <w:sz w:val="20"/>
                <w:szCs w:val="20"/>
              </w:rPr>
              <w:t xml:space="preserve">Объем потребления холодной воды </w:t>
            </w:r>
            <w:r w:rsidRPr="00C74B70">
              <w:rPr>
                <w:color w:val="000000"/>
                <w:sz w:val="20"/>
                <w:szCs w:val="20"/>
              </w:rPr>
              <w:t>к 2028 году –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74B70">
              <w:rPr>
                <w:color w:val="000000"/>
                <w:sz w:val="20"/>
                <w:szCs w:val="20"/>
              </w:rPr>
              <w:t>3,0 тыс.куб.м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3.1.12.</w:t>
            </w:r>
            <w:r w:rsidRPr="00C74B70">
              <w:rPr>
                <w:sz w:val="20"/>
                <w:szCs w:val="20"/>
              </w:rPr>
              <w:t xml:space="preserve"> Объем потребления горячей воды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104,0</w:t>
            </w:r>
            <w:r w:rsidRPr="00C74B70">
              <w:rPr>
                <w:color w:val="000000"/>
                <w:sz w:val="20"/>
                <w:szCs w:val="20"/>
              </w:rPr>
              <w:t xml:space="preserve"> тыс.куб.м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4 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  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4.1.2.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 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 Количество электромобилей легковых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 Доля исследованной маршрутной сети по оптимизации маршрутов от общего количества маршрутов общественного транспорта к 2028 году – 100%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5 «Информационно – аналитическое и организационное сопровождение деятельности по энергосбережению и повышению энергетической эффективности»  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5.1.1. Доля муниципальных учреждений, которыми обеспечено достижение запланированных целевых показателей в рамках программ по энергосбережению и повышению энергоэффективности от общего количества муниципальных учреждений к 2028 году – </w:t>
            </w:r>
            <w:r>
              <w:rPr>
                <w:sz w:val="20"/>
                <w:szCs w:val="20"/>
              </w:rPr>
              <w:t>100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 Доля муниципальных учреждений, которыми обеспечено внесение данных в ГИС «Энергоэффективность» к 2028 году – 100%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 Количество ежегодно проведённых семинаров для потребителей: собственников жилья, УК, ТСЖ, МУ, МУП к 2028 году – 1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5.2.2. Количество ежегодно проведённых круглых столов с целью распространения положительного опыта по реализации проектов по энергосбережению и повышению энергоэффективности в жилищном фонде, МУ и РСО к 2028 году – 1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5.2.3. Количество ежегодных обновлений информации в разделе официального сайта Администрации города Саров, посвящённого энергосбережению и повышению энергоэффективности, ГИС ЖКХ, ГИС «Энергоэффективность» к 2028 году – 4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 Количество ежегодно проведённых совещаний с организациями с участием муниципального образования с целью обеспечения реализации Программы к 2028 году – 1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 Доля организаций, участвующих в конкурсных отборах в области энергосбережения и повышения энергетической эффективности, от общего количества организаций к 2028 году – 5%</w:t>
            </w:r>
          </w:p>
          <w:p w:rsidR="00A136FD" w:rsidRPr="00C74B70" w:rsidRDefault="00A136FD" w:rsidP="003A0B5C">
            <w:pPr>
              <w:ind w:firstLine="317"/>
              <w:rPr>
                <w:i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Подпрограмма 6 «Укрепление материально-технической базы»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6.1.1. Доля жилых помещений муниципального жилищного фонда, в которых установлены индивидуальные приборы учёта,  от общего количества муниципальных жилых помещений к 2028 году – </w:t>
            </w:r>
            <w:r>
              <w:rPr>
                <w:sz w:val="20"/>
                <w:szCs w:val="20"/>
              </w:rPr>
              <w:t>97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C74B70">
              <w:rPr>
                <w:sz w:val="20"/>
                <w:szCs w:val="20"/>
              </w:rPr>
              <w:t>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 Доля многоквартирных домов муниципального жилищного фонда, в которых установлены коллективные (общедомовые) приборы учёта энергоресурсов, от общего количества многоквартирных домов муниципального жилищного фонда к 2028 году – 100%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 Доля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энергоресурсов, от общего количества многоквартирных домов муниципального жилищного фонда к 2028 году – 57,1%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 Доля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воздуха, от общего количества многоквартирных домов муниципального жилищного фонда к 2028 году – 100%</w:t>
            </w:r>
          </w:p>
          <w:p w:rsidR="00A136FD" w:rsidRPr="00C74B70" w:rsidRDefault="00A136FD" w:rsidP="003A0B5C">
            <w:pPr>
              <w:ind w:firstLine="317"/>
              <w:rPr>
                <w:b/>
                <w:i/>
              </w:rPr>
            </w:pPr>
            <w:r w:rsidRPr="00C74B70">
              <w:rPr>
                <w:b/>
                <w:i/>
              </w:rPr>
              <w:t>Показатели непосредственных результатов: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 Потребление топливно-энергетических ресурсов муниципальным образованием к 2028 году – 2</w:t>
            </w:r>
            <w:r>
              <w:rPr>
                <w:sz w:val="20"/>
                <w:szCs w:val="20"/>
              </w:rPr>
              <w:t>65</w:t>
            </w:r>
            <w:r w:rsidRPr="00C74B70">
              <w:rPr>
                <w:sz w:val="20"/>
                <w:szCs w:val="20"/>
              </w:rPr>
              <w:t xml:space="preserve"> тыс. т у. т.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1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Ч</w:t>
            </w:r>
            <w:r w:rsidRPr="00C74B70">
              <w:rPr>
                <w:color w:val="000000"/>
                <w:sz w:val="20"/>
                <w:szCs w:val="20"/>
              </w:rPr>
              <w:t>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711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3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407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105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 домов 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1.1.3.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(общедомовыми)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  <w:r w:rsidRPr="00C74B70">
              <w:rPr>
                <w:sz w:val="20"/>
                <w:szCs w:val="20"/>
              </w:rPr>
              <w:t>к 2028 году – 1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  <w:r w:rsidRPr="00C74B70">
              <w:rPr>
                <w:sz w:val="20"/>
                <w:szCs w:val="20"/>
              </w:rPr>
              <w:t>к 2028 году – 409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(общедомовыми)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1.1.4. 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к 2028 году – 636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  <w:r w:rsidRPr="00C74B70">
              <w:rPr>
                <w:sz w:val="20"/>
                <w:szCs w:val="20"/>
              </w:rPr>
              <w:t>к 2028 году – 10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r w:rsidRPr="00C74B70">
              <w:rPr>
                <w:sz w:val="20"/>
                <w:szCs w:val="20"/>
              </w:rPr>
              <w:t>к 2028 году – 641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  <w:r w:rsidRPr="00C74B70">
              <w:rPr>
                <w:sz w:val="20"/>
                <w:szCs w:val="20"/>
              </w:rPr>
              <w:t>к 2028 году – 3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1.1.6.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квартир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жилых домов</w:t>
            </w:r>
            <w:r w:rsidRPr="00C74B70">
              <w:rPr>
                <w:color w:val="000000"/>
                <w:sz w:val="20"/>
                <w:szCs w:val="20"/>
              </w:rPr>
              <w:t xml:space="preserve">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42106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электрической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1.1.7.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 энергии </w:t>
            </w:r>
            <w:r w:rsidRPr="00C74B70">
              <w:rPr>
                <w:sz w:val="20"/>
                <w:szCs w:val="20"/>
              </w:rPr>
              <w:t>к 2028 году – 3267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тепловой энергии </w:t>
            </w:r>
            <w:r w:rsidRPr="00C74B70">
              <w:rPr>
                <w:sz w:val="20"/>
                <w:szCs w:val="20"/>
              </w:rPr>
              <w:t>к 2028 году – 255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1.1.8.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природного газа </w:t>
            </w:r>
            <w:r w:rsidRPr="00C74B70">
              <w:rPr>
                <w:sz w:val="20"/>
                <w:szCs w:val="20"/>
              </w:rPr>
              <w:t>к 2028 году – 1920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  <w:r w:rsidRPr="00C74B70">
              <w:rPr>
                <w:sz w:val="20"/>
                <w:szCs w:val="20"/>
              </w:rPr>
              <w:t>к 2028 году – 14533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32356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7399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1.1.10.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32040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7399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</w:t>
            </w:r>
            <w:r w:rsidRPr="00C74B70">
              <w:rPr>
                <w:b/>
                <w:bCs/>
                <w:sz w:val="20"/>
                <w:szCs w:val="20"/>
              </w:rPr>
              <w:t xml:space="preserve"> "В" и выше </w:t>
            </w:r>
            <w:r w:rsidRPr="00C74B70">
              <w:rPr>
                <w:sz w:val="20"/>
                <w:szCs w:val="20"/>
              </w:rPr>
              <w:t>к 2028 году – 349,133 тыс.кв.м.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 к 2028 году – 2562,54 тыс.кв.м.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1.1.12.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65000,0 </w:t>
            </w:r>
            <w:r w:rsidRPr="00C74B70">
              <w:rPr>
                <w:bCs/>
                <w:sz w:val="20"/>
                <w:szCs w:val="20"/>
              </w:rPr>
              <w:t>тыс.</w:t>
            </w:r>
            <w:r w:rsidRPr="00C74B70">
              <w:rPr>
                <w:color w:val="000000"/>
                <w:sz w:val="20"/>
                <w:szCs w:val="20"/>
              </w:rPr>
              <w:t xml:space="preserve"> кВт*ч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 к 2028 году – 26</w:t>
            </w:r>
            <w:r>
              <w:rPr>
                <w:sz w:val="20"/>
                <w:szCs w:val="20"/>
              </w:rPr>
              <w:t>45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C74B70">
              <w:rPr>
                <w:sz w:val="20"/>
                <w:szCs w:val="20"/>
              </w:rPr>
              <w:t xml:space="preserve"> тыс.кв.м.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495,0 тыс.Гкал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 к 2028 году – 22</w:t>
            </w:r>
            <w:r>
              <w:rPr>
                <w:sz w:val="20"/>
                <w:szCs w:val="20"/>
              </w:rPr>
              <w:t>84,8</w:t>
            </w:r>
            <w:r w:rsidRPr="00C74B70">
              <w:rPr>
                <w:sz w:val="20"/>
                <w:szCs w:val="20"/>
              </w:rPr>
              <w:t>8 тыс.кв.м.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</w:t>
            </w:r>
            <w:r>
              <w:rPr>
                <w:sz w:val="20"/>
                <w:szCs w:val="20"/>
              </w:rPr>
              <w:t>3050</w:t>
            </w:r>
            <w:r w:rsidRPr="00C74B70">
              <w:rPr>
                <w:sz w:val="20"/>
                <w:szCs w:val="20"/>
              </w:rPr>
              <w:t>,0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жителей, проживающих в многоквартирных домах, расположенных на территории муниципаль</w:t>
            </w:r>
            <w:r>
              <w:rPr>
                <w:sz w:val="20"/>
                <w:szCs w:val="20"/>
              </w:rPr>
              <w:t>ного образования к 2028 году – 6</w:t>
            </w:r>
            <w:r w:rsidRPr="00C74B7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826</w:t>
            </w:r>
            <w:r w:rsidRPr="00C74B70">
              <w:rPr>
                <w:sz w:val="20"/>
                <w:szCs w:val="20"/>
              </w:rPr>
              <w:t xml:space="preserve"> тыс.чел.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горячей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20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 xml:space="preserve">0,0 тыс.куб.м. 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жителей, проживающих в многоквартирных домах, расположенных на территории муниципального образования к 2028 году – </w:t>
            </w:r>
            <w:r>
              <w:rPr>
                <w:sz w:val="20"/>
                <w:szCs w:val="20"/>
              </w:rPr>
              <w:t>85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898</w:t>
            </w:r>
            <w:r w:rsidRPr="00C74B70">
              <w:rPr>
                <w:sz w:val="20"/>
                <w:szCs w:val="20"/>
              </w:rPr>
              <w:t xml:space="preserve"> тыс.куб.м.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2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2.1.1.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муниципального образования к 2028 году – 10</w:t>
            </w:r>
            <w:r>
              <w:rPr>
                <w:sz w:val="20"/>
                <w:szCs w:val="20"/>
              </w:rPr>
              <w:t>7</w:t>
            </w:r>
            <w:r w:rsidRPr="00C74B70">
              <w:rPr>
                <w:sz w:val="20"/>
                <w:szCs w:val="20"/>
              </w:rPr>
              <w:t>0 тыс.Гкал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тепловой энергии, отпущенной в системы централизованного теплоснабжения на территории муниципального образования к 2028 году – 10</w:t>
            </w:r>
            <w:r>
              <w:rPr>
                <w:sz w:val="20"/>
                <w:szCs w:val="20"/>
              </w:rPr>
              <w:t>7</w:t>
            </w:r>
            <w:r w:rsidRPr="00C74B7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</w:t>
            </w:r>
            <w:r w:rsidRPr="00C74B70">
              <w:rPr>
                <w:sz w:val="20"/>
                <w:szCs w:val="20"/>
              </w:rPr>
              <w:t xml:space="preserve"> тыс.Гкал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топлива на отпущенную электрическую энергию тепловыми электростанциями на территории муниципального образования к 2028 году – 9</w:t>
            </w:r>
            <w:r>
              <w:rPr>
                <w:sz w:val="20"/>
                <w:szCs w:val="20"/>
              </w:rPr>
              <w:t>2</w:t>
            </w:r>
            <w:r w:rsidRPr="00C74B70">
              <w:rPr>
                <w:sz w:val="20"/>
                <w:szCs w:val="20"/>
              </w:rPr>
              <w:t>000,0 т.у.т.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отпущенной электрической энергии тепловыми электростанциями на территории муниципального образования к 2028 году – 46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 xml:space="preserve">,0 </w:t>
            </w:r>
            <w:r w:rsidRPr="00C74B70">
              <w:rPr>
                <w:bCs/>
                <w:color w:val="000000"/>
                <w:sz w:val="20"/>
                <w:szCs w:val="20"/>
              </w:rPr>
              <w:t>млн.кВт*ч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2.1.3. 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топлива на отпущенную тепловую энергию с коллекторов тепловых электростанций на территории муниципального образования к 2028 году – </w:t>
            </w:r>
            <w:r>
              <w:rPr>
                <w:sz w:val="20"/>
                <w:szCs w:val="20"/>
              </w:rPr>
              <w:t>180000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C74B70">
              <w:rPr>
                <w:sz w:val="20"/>
                <w:szCs w:val="20"/>
              </w:rPr>
              <w:t xml:space="preserve"> т.у.т.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отпущенной тепловой энергии с коллекторов тепловых электростанций на территории муниципального образования к 2028 году – 10</w:t>
            </w:r>
            <w:r>
              <w:rPr>
                <w:sz w:val="20"/>
                <w:szCs w:val="20"/>
              </w:rPr>
              <w:t>7</w:t>
            </w:r>
            <w:r w:rsidRPr="00C74B70">
              <w:rPr>
                <w:sz w:val="20"/>
                <w:szCs w:val="20"/>
              </w:rPr>
              <w:t>0 тыс.Гкал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потребления топлива на отпущенную с коллекторов котельных в тепловую сеть тепловую энергию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115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C74B70">
              <w:rPr>
                <w:sz w:val="20"/>
                <w:szCs w:val="20"/>
              </w:rPr>
              <w:t xml:space="preserve"> т.у.т.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отпущенной с коллекторов котельных в тепловую сеть тепловой энергии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0,82 тыс.Гкал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2.1.5.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потребления энергетических ресурсов в сфере промышленного производства для производства 1 (первого) вида продукции, работ (услуг), составляющего основную долю потребления энергетических ресурсов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230000,0</w:t>
            </w:r>
            <w:r w:rsidRPr="00C74B70">
              <w:rPr>
                <w:sz w:val="20"/>
                <w:szCs w:val="20"/>
              </w:rPr>
              <w:t xml:space="preserve"> т.у.т.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1 (первого) вида продукции, работ (услуг), составляющего основную долю потребления энергетических ресурсов на территории муниципального образования: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паром к 2028 году – 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C74B70">
              <w:rPr>
                <w:color w:val="000000"/>
                <w:sz w:val="20"/>
                <w:szCs w:val="20"/>
              </w:rPr>
              <w:t>000 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паром к 2028 году – 6</w:t>
            </w:r>
            <w:r>
              <w:rPr>
                <w:color w:val="000000"/>
                <w:sz w:val="20"/>
                <w:szCs w:val="20"/>
              </w:rPr>
              <w:t>50</w:t>
            </w:r>
            <w:r w:rsidRPr="00C74B70">
              <w:rPr>
                <w:color w:val="000000"/>
                <w:sz w:val="20"/>
                <w:szCs w:val="20"/>
              </w:rPr>
              <w:t>00 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горячей водой к 2028 году – 10</w:t>
            </w:r>
            <w:r>
              <w:rPr>
                <w:color w:val="000000"/>
                <w:sz w:val="20"/>
                <w:szCs w:val="20"/>
              </w:rPr>
              <w:t>25000</w:t>
            </w:r>
            <w:r w:rsidRPr="00C74B70">
              <w:rPr>
                <w:color w:val="000000"/>
                <w:sz w:val="20"/>
                <w:szCs w:val="20"/>
              </w:rPr>
              <w:t xml:space="preserve"> 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горячей водой к 2028 году – 3</w:t>
            </w:r>
            <w:r>
              <w:rPr>
                <w:color w:val="000000"/>
                <w:sz w:val="20"/>
                <w:szCs w:val="20"/>
              </w:rPr>
              <w:t>000</w:t>
            </w:r>
            <w:r w:rsidRPr="00C74B70">
              <w:rPr>
                <w:color w:val="000000"/>
                <w:sz w:val="20"/>
                <w:szCs w:val="20"/>
              </w:rPr>
              <w:t>000 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Выработка электроэнергии </w:t>
            </w:r>
            <w:r w:rsidRPr="00C74B70">
              <w:rPr>
                <w:color w:val="000000"/>
                <w:sz w:val="20"/>
                <w:szCs w:val="20"/>
              </w:rPr>
              <w:t>к 2028 году – 4</w:t>
            </w:r>
            <w:r>
              <w:rPr>
                <w:color w:val="000000"/>
                <w:sz w:val="20"/>
                <w:szCs w:val="20"/>
              </w:rPr>
              <w:t>65</w:t>
            </w:r>
            <w:r w:rsidRPr="00C74B70">
              <w:rPr>
                <w:color w:val="000000"/>
                <w:sz w:val="20"/>
                <w:szCs w:val="20"/>
              </w:rPr>
              <w:t>000 тыс.кВт*ч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2.1.6.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2 (второго) вида продукции, работ (услуг), составляющих основную долю потребления энергетических ресурсов муниципального образования: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 к 2028 году – 11</w:t>
            </w:r>
            <w:r>
              <w:rPr>
                <w:color w:val="000000"/>
                <w:sz w:val="20"/>
                <w:szCs w:val="20"/>
              </w:rPr>
              <w:t>82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74B70">
              <w:rPr>
                <w:color w:val="000000"/>
                <w:sz w:val="20"/>
                <w:szCs w:val="20"/>
              </w:rPr>
              <w:t xml:space="preserve"> т у.т.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Водотведение к 2028 году – 2541,27 т у.т.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2  (второго) вида продукции, работ (услуг), составляющих основную долю потребления энергетических ресурсов на территории муниципального образования: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Водоснабжение к 2028 году – </w:t>
            </w:r>
            <w:r>
              <w:rPr>
                <w:color w:val="000000"/>
                <w:sz w:val="20"/>
                <w:szCs w:val="20"/>
              </w:rPr>
              <w:t>4800</w:t>
            </w:r>
            <w:r w:rsidRPr="00C74B70">
              <w:rPr>
                <w:color w:val="000000"/>
                <w:sz w:val="20"/>
                <w:szCs w:val="20"/>
              </w:rPr>
              <w:t xml:space="preserve"> тыс. 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Водотведение к 2028 году – </w:t>
            </w:r>
            <w:r>
              <w:rPr>
                <w:color w:val="000000"/>
                <w:sz w:val="20"/>
                <w:szCs w:val="20"/>
              </w:rPr>
              <w:t>6200</w:t>
            </w:r>
            <w:r w:rsidRPr="00C74B70">
              <w:rPr>
                <w:color w:val="000000"/>
                <w:sz w:val="20"/>
                <w:szCs w:val="20"/>
              </w:rPr>
              <w:t xml:space="preserve"> тыс. 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2.1.7.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3 (третьего) вида продукции, работ (услуг), составляющих основную долю потребления энергетических ресурсов муниципального образования к 2028 году – 301,38 т у.т.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3 (третьего) вида продукции, работ (услуг), составляющих основную долю потребления энергетических ресурсов на территории муниципального образования к 2028 году – 32000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2.2.1.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потерь электрической энергии при ее передаче по распределительным сетям на территории муниципального образования к 2028 году – 17,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Cs/>
                <w:color w:val="000000"/>
                <w:sz w:val="20"/>
                <w:szCs w:val="20"/>
              </w:rPr>
              <w:t>млн.кВт*ч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переданной электрической энергии по распределительным сетям на территории Нижегородской области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325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Cs/>
                <w:color w:val="000000"/>
                <w:sz w:val="20"/>
                <w:szCs w:val="20"/>
              </w:rPr>
              <w:t>млн.кВт*ч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2.2.2.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потерь тепловой энергии при ее передаче на территории муниципального образования к 2028 году – 160,0 </w:t>
            </w:r>
            <w:r w:rsidRPr="00C74B70">
              <w:rPr>
                <w:sz w:val="20"/>
                <w:szCs w:val="20"/>
              </w:rPr>
              <w:t>тыс.Гкал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Общий объем переданной тепловой энергии на территории муниципального образования к 2028 году – 10</w:t>
            </w:r>
            <w:r>
              <w:rPr>
                <w:color w:val="000000"/>
                <w:sz w:val="20"/>
                <w:szCs w:val="20"/>
              </w:rPr>
              <w:t>70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тыс.Гкал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2.3. Количество выявленных бесхозяйных объектов с последующим признанием права муниципальной собственности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6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2.4. Обеспечение дальнейшей эксплуатации выявленных бесхозяйных объектов и управления ими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6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2.5.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Количество энергоэффективных источников света в системах уличного освещения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17</w:t>
            </w:r>
            <w:r>
              <w:rPr>
                <w:sz w:val="20"/>
                <w:szCs w:val="20"/>
              </w:rPr>
              <w:t>4</w:t>
            </w:r>
            <w:r w:rsidRPr="00C74B70">
              <w:rPr>
                <w:sz w:val="20"/>
                <w:szCs w:val="20"/>
              </w:rPr>
              <w:t>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Общее количество источников света в системах уличного освещения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>
              <w:rPr>
                <w:sz w:val="20"/>
                <w:szCs w:val="20"/>
              </w:rPr>
              <w:t>6895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2.6.</w:t>
            </w: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  <w:r w:rsidRPr="00C74B70">
              <w:rPr>
                <w:sz w:val="20"/>
                <w:szCs w:val="20"/>
              </w:rPr>
              <w:t xml:space="preserve"> к 2028 году –  0 МВт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3 «Энергосбережение в организациях с участием  муниципального образования и повышение энергетической эффективности этих организаций»   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7760</w:t>
            </w:r>
            <w:r w:rsidRPr="00C74B70">
              <w:rPr>
                <w:color w:val="000000"/>
                <w:sz w:val="20"/>
                <w:szCs w:val="20"/>
              </w:rPr>
              <w:t xml:space="preserve">,0 </w:t>
            </w:r>
            <w:r w:rsidRPr="00C74B70">
              <w:rPr>
                <w:bCs/>
                <w:color w:val="000000"/>
                <w:sz w:val="20"/>
                <w:szCs w:val="20"/>
              </w:rPr>
              <w:t>тыс.кВт*ч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электрической энергии 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7800</w:t>
            </w:r>
            <w:r w:rsidRPr="00C74B70">
              <w:rPr>
                <w:color w:val="000000"/>
                <w:sz w:val="20"/>
                <w:szCs w:val="20"/>
              </w:rPr>
              <w:t xml:space="preserve">,0 </w:t>
            </w:r>
            <w:r w:rsidRPr="00C74B70">
              <w:rPr>
                <w:bCs/>
                <w:color w:val="000000"/>
                <w:sz w:val="20"/>
                <w:szCs w:val="20"/>
              </w:rPr>
              <w:t>тыс.кВт*ч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3.1.2.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59,0 </w:t>
            </w:r>
            <w:r w:rsidRPr="00C74B70">
              <w:rPr>
                <w:sz w:val="20"/>
                <w:szCs w:val="20"/>
              </w:rPr>
              <w:t>тыс.Гкал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тепловой энергии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59,78 </w:t>
            </w:r>
            <w:r w:rsidRPr="00C74B70">
              <w:rPr>
                <w:sz w:val="20"/>
                <w:szCs w:val="20"/>
              </w:rPr>
              <w:t>тыс.Гкал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3.1.3.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потребляемого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природного газа</w:t>
            </w:r>
            <w:r w:rsidRPr="00C74B70">
              <w:rPr>
                <w:sz w:val="20"/>
                <w:szCs w:val="20"/>
              </w:rPr>
              <w:t xml:space="preserve">, приобретаемого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0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потребляемого природного газа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0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3.1.4.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162,95</w:t>
            </w:r>
            <w:r w:rsidRPr="00C74B70">
              <w:rPr>
                <w:color w:val="000000"/>
                <w:sz w:val="20"/>
                <w:szCs w:val="20"/>
              </w:rPr>
              <w:t xml:space="preserve">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холодной воды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74B70">
              <w:rPr>
                <w:color w:val="000000"/>
                <w:sz w:val="20"/>
                <w:szCs w:val="20"/>
              </w:rPr>
              <w:t>3,0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3.1.5.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потребляемой муниципальными учреждениями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горячей воды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103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C74B70">
              <w:rPr>
                <w:color w:val="000000"/>
                <w:sz w:val="20"/>
                <w:szCs w:val="20"/>
              </w:rPr>
              <w:t xml:space="preserve">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горячей воды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104,0</w:t>
            </w:r>
            <w:r w:rsidRPr="00C74B70">
              <w:rPr>
                <w:color w:val="000000"/>
                <w:sz w:val="20"/>
                <w:szCs w:val="20"/>
              </w:rPr>
              <w:t xml:space="preserve"> тыс.куб.м.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3.1.6.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b/>
                <w:bCs/>
                <w:sz w:val="20"/>
                <w:szCs w:val="20"/>
              </w:rPr>
              <w:t xml:space="preserve">учебно-воспитательного назначения </w:t>
            </w:r>
            <w:r w:rsidRPr="00C74B70">
              <w:rPr>
                <w:sz w:val="20"/>
                <w:szCs w:val="20"/>
              </w:rPr>
              <w:t xml:space="preserve">муниципальных организаций, находящихся в ведении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>к 2028 году – 5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74B70">
              <w:rPr>
                <w:color w:val="000000"/>
                <w:sz w:val="20"/>
                <w:szCs w:val="20"/>
              </w:rPr>
              <w:t xml:space="preserve"> тыс.Гкал.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271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383</w:t>
            </w:r>
            <w:r w:rsidRPr="00C74B70">
              <w:rPr>
                <w:color w:val="000000"/>
                <w:sz w:val="20"/>
                <w:szCs w:val="20"/>
              </w:rPr>
              <w:t xml:space="preserve"> тыс.кв.м.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3.1.7.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учебно-воспитательного назначения </w:t>
            </w:r>
            <w:r w:rsidRPr="00C74B70">
              <w:rPr>
                <w:sz w:val="20"/>
                <w:szCs w:val="20"/>
              </w:rPr>
              <w:t xml:space="preserve">муниципальных организаций, находящихся в ведении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>к 2028 году – 6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4B70">
              <w:rPr>
                <w:color w:val="000000"/>
                <w:sz w:val="20"/>
                <w:szCs w:val="20"/>
              </w:rPr>
              <w:t xml:space="preserve">00,0 </w:t>
            </w:r>
            <w:r w:rsidRPr="00C74B70">
              <w:rPr>
                <w:bCs/>
                <w:color w:val="000000"/>
                <w:sz w:val="20"/>
                <w:szCs w:val="20"/>
              </w:rPr>
              <w:t>тыс.кВт*ч</w:t>
            </w:r>
            <w:r w:rsidRPr="00C74B70">
              <w:rPr>
                <w:color w:val="000000"/>
                <w:sz w:val="20"/>
                <w:szCs w:val="20"/>
              </w:rPr>
              <w:t>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279</w:t>
            </w:r>
            <w:r w:rsidRPr="00C7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4B70">
              <w:rPr>
                <w:color w:val="000000"/>
                <w:sz w:val="20"/>
                <w:szCs w:val="20"/>
              </w:rPr>
              <w:t xml:space="preserve"> тыс.кв.м.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3.1.8.</w:t>
            </w:r>
            <w:r w:rsidRPr="00C74B70">
              <w:rPr>
                <w:sz w:val="20"/>
                <w:szCs w:val="20"/>
              </w:rPr>
              <w:t xml:space="preserve"> Объем потребления электрической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800</w:t>
            </w:r>
            <w:r w:rsidRPr="00C74B70">
              <w:rPr>
                <w:bCs/>
                <w:sz w:val="20"/>
                <w:szCs w:val="20"/>
              </w:rPr>
              <w:t>,0 тыс.</w:t>
            </w:r>
            <w:r w:rsidRPr="00C74B70">
              <w:rPr>
                <w:color w:val="000000"/>
                <w:sz w:val="20"/>
                <w:szCs w:val="20"/>
              </w:rPr>
              <w:t xml:space="preserve"> кВт*ч</w:t>
            </w:r>
          </w:p>
          <w:p w:rsidR="00A136FD" w:rsidRPr="00C74B70" w:rsidRDefault="00A136FD" w:rsidP="003A0B5C">
            <w:pPr>
              <w:ind w:firstLine="317"/>
              <w:rPr>
                <w:bCs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3.1.9.</w:t>
            </w:r>
            <w:r w:rsidRPr="00C74B70">
              <w:rPr>
                <w:sz w:val="20"/>
                <w:szCs w:val="20"/>
              </w:rPr>
              <w:t xml:space="preserve"> Объем потребления тепловой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sz w:val="20"/>
                <w:szCs w:val="20"/>
              </w:rPr>
              <w:t xml:space="preserve">59,78 </w:t>
            </w:r>
            <w:r w:rsidRPr="00C74B70">
              <w:rPr>
                <w:bCs/>
                <w:sz w:val="20"/>
                <w:szCs w:val="20"/>
              </w:rPr>
              <w:t>тыс.Гкал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3.1.10.</w:t>
            </w:r>
            <w:r w:rsidRPr="00C74B70">
              <w:rPr>
                <w:sz w:val="20"/>
                <w:szCs w:val="20"/>
              </w:rPr>
              <w:t xml:space="preserve"> Объем потребления природного газа </w:t>
            </w:r>
            <w:r w:rsidRPr="00C74B70">
              <w:rPr>
                <w:color w:val="000000"/>
                <w:sz w:val="20"/>
                <w:szCs w:val="20"/>
              </w:rPr>
              <w:t>к 2028 году – 0 тыс.куб.м</w:t>
            </w:r>
          </w:p>
          <w:p w:rsidR="00A136FD" w:rsidRPr="00C74B70" w:rsidRDefault="00A136FD" w:rsidP="003A0B5C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3.1.11. </w:t>
            </w:r>
            <w:r w:rsidRPr="00C74B70">
              <w:rPr>
                <w:sz w:val="20"/>
                <w:szCs w:val="20"/>
              </w:rPr>
              <w:t xml:space="preserve">Объем потребления холодной воды </w:t>
            </w:r>
            <w:r w:rsidRPr="00C74B70">
              <w:rPr>
                <w:color w:val="000000"/>
                <w:sz w:val="20"/>
                <w:szCs w:val="20"/>
              </w:rPr>
              <w:t>к 2028 году –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74B70">
              <w:rPr>
                <w:color w:val="000000"/>
                <w:sz w:val="20"/>
                <w:szCs w:val="20"/>
              </w:rPr>
              <w:t>3,0 тыс.куб.м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3.1.12.</w:t>
            </w:r>
            <w:r w:rsidRPr="00C74B70">
              <w:rPr>
                <w:sz w:val="20"/>
                <w:szCs w:val="20"/>
              </w:rPr>
              <w:t xml:space="preserve"> Объем потребления горячей воды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>
              <w:rPr>
                <w:color w:val="000000"/>
                <w:sz w:val="20"/>
                <w:szCs w:val="20"/>
              </w:rPr>
              <w:t>104,0</w:t>
            </w:r>
            <w:r w:rsidRPr="00C74B70">
              <w:rPr>
                <w:color w:val="000000"/>
                <w:sz w:val="20"/>
                <w:szCs w:val="20"/>
              </w:rPr>
              <w:t xml:space="preserve"> тыс.куб.м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4 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  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4.1.2.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 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 Количество электромобилей легковых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к 2028 году – 0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оптимизированных маршрутов общественного транспорта к 2028 году – 22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маршрутов общественного транспорта к 2028 году – 22 ед.</w:t>
            </w:r>
          </w:p>
          <w:p w:rsidR="00A136FD" w:rsidRPr="00596A20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5 «Информационно – аналитическое и организационное сопровождение деятельности по энергосбережению и повышению энергетической эффективности»   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5.1.1.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муниципальных учреждений, которыми обеспечено достижение запланированных целевых показателей в рамках программ по энергосбережению и повышению энергоэффективности к 2028 году – 6</w:t>
            </w:r>
            <w:r>
              <w:rPr>
                <w:sz w:val="20"/>
                <w:szCs w:val="20"/>
              </w:rPr>
              <w:t>8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 к 2028 году – 68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муниципальных учреждений, которыми обеспечено внесение данных в ГИС «Энергоэффективность» к 2028 году – 68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 к 2028 году – 68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 Количество ежегодно проведённых семинаров для потребителей: собственников жилья, УК, ТСЖ, МУ, МУП к 2028 году – 1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5.2.2. Количество ежегодно проведённых круглых столов с целью распространения положительного опыта по реализации проектов по энергосбережению и повышению энергоэффективности в жилищном фонде, МУ и РСО к 2028 году – 1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5.2.3. Количество ежегодных обновлений информации в разделе официального сайта Администрации города Саров, посвящённого энергосбережению и повышению энергоэффективности, ГИС ЖКХ, ГИС «Энергоэффективность» к 2028 году – 4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 Количество ежегодно проведённых совещаний с организациями с участием муниципального образования с целью обеспечения реализации Программы к 2028 году – 1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организаций участников конкурсного отбора для участия в конкурсах в области энергосбережения и повышения энергетической эффективности к 2028 году – 4 ед.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организаций с возможностью участия в конкурсах в области энергосбережения и повышения энергетической эффективности к 2028 году – 8</w:t>
            </w:r>
            <w:r>
              <w:rPr>
                <w:sz w:val="20"/>
                <w:szCs w:val="20"/>
              </w:rPr>
              <w:t>4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9F53CF" w:rsidRDefault="00A136FD" w:rsidP="003A0B5C">
            <w:pPr>
              <w:ind w:firstLine="317"/>
              <w:rPr>
                <w:b/>
                <w:i/>
                <w:sz w:val="20"/>
                <w:szCs w:val="20"/>
              </w:rPr>
            </w:pPr>
            <w:r w:rsidRPr="009F53CF">
              <w:rPr>
                <w:b/>
                <w:i/>
                <w:sz w:val="20"/>
                <w:szCs w:val="20"/>
              </w:rPr>
              <w:t xml:space="preserve">Подпрограмма 6 «Укрепление материально-технической базы» </w:t>
            </w:r>
          </w:p>
          <w:p w:rsidR="00A136FD" w:rsidRPr="00C74B70" w:rsidRDefault="00A136FD" w:rsidP="003A0B5C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6.1.1.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жилых помещений муниципального жилищного фонда, в которых установлены индивидуальные приборы учёта - к 2028 году – </w:t>
            </w:r>
            <w:r>
              <w:rPr>
                <w:sz w:val="20"/>
                <w:szCs w:val="20"/>
              </w:rPr>
              <w:t>1370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Общее количество муниципальных жилых помещений к 2028 году – </w:t>
            </w:r>
            <w:r>
              <w:rPr>
                <w:sz w:val="20"/>
                <w:szCs w:val="20"/>
              </w:rPr>
              <w:t>1407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установлены коллективные (общедомовые) приборы учёта энергоресурсов к 2028 году – 7 ед.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 к 2028 году – 7 ед.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 на основании  показаний с общедомовых приборов учёта к 2028 году – 4 ед.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 к 2028 году – 7 ед.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 в зданиях муниципального жилищного фонда к 2028 году – 7 ед.</w:t>
            </w:r>
          </w:p>
          <w:p w:rsidR="00A136FD" w:rsidRPr="00C74B70" w:rsidRDefault="00A136FD" w:rsidP="003A0B5C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 к 2028 году – 7 ед.</w:t>
            </w:r>
          </w:p>
        </w:tc>
      </w:tr>
    </w:tbl>
    <w:p w:rsidR="005378B6" w:rsidRPr="00577E5C" w:rsidRDefault="005378B6"/>
    <w:p w:rsidR="005378B6" w:rsidRPr="00577E5C" w:rsidRDefault="005378B6" w:rsidP="005378B6">
      <w:pPr>
        <w:tabs>
          <w:tab w:val="left" w:pos="3315"/>
        </w:tabs>
      </w:pPr>
    </w:p>
    <w:p w:rsidR="004E79D1" w:rsidRPr="00577E5C" w:rsidRDefault="004E79D1" w:rsidP="00B7736B">
      <w:pPr>
        <w:widowControl w:val="0"/>
        <w:autoSpaceDE w:val="0"/>
        <w:autoSpaceDN w:val="0"/>
        <w:adjustRightInd w:val="0"/>
        <w:outlineLvl w:val="1"/>
        <w:sectPr w:rsidR="004E79D1" w:rsidRPr="00577E5C" w:rsidSect="004E79D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outlineLvl w:val="1"/>
      </w:pPr>
    </w:p>
    <w:p w:rsidR="004E79D1" w:rsidRDefault="004E79D1" w:rsidP="004E79D1">
      <w:pPr>
        <w:widowControl w:val="0"/>
        <w:autoSpaceDE w:val="0"/>
        <w:autoSpaceDN w:val="0"/>
        <w:adjustRightInd w:val="0"/>
        <w:ind w:firstLine="540"/>
        <w:outlineLvl w:val="1"/>
      </w:pPr>
      <w:r w:rsidRPr="00577E5C">
        <w:t>2. Текстовая часть муниципальной программы</w:t>
      </w:r>
    </w:p>
    <w:p w:rsidR="0072098D" w:rsidRPr="00577E5C" w:rsidRDefault="0072098D" w:rsidP="004E79D1">
      <w:pPr>
        <w:widowControl w:val="0"/>
        <w:autoSpaceDE w:val="0"/>
        <w:autoSpaceDN w:val="0"/>
        <w:adjustRightInd w:val="0"/>
        <w:ind w:firstLine="540"/>
        <w:outlineLvl w:val="1"/>
      </w:pPr>
    </w:p>
    <w:p w:rsidR="004E79D1" w:rsidRPr="00577E5C" w:rsidRDefault="004E79D1" w:rsidP="0072098D">
      <w:pPr>
        <w:ind w:firstLine="720"/>
        <w:jc w:val="both"/>
      </w:pPr>
      <w:r w:rsidRPr="00577E5C">
        <w:t>2.1. Характеристика текущего состояния</w:t>
      </w:r>
    </w:p>
    <w:p w:rsidR="009F7FC8" w:rsidRPr="009F7FC8" w:rsidRDefault="009F7FC8" w:rsidP="009F7FC8">
      <w:pPr>
        <w:ind w:firstLine="720"/>
        <w:jc w:val="both"/>
      </w:pPr>
      <w:r w:rsidRPr="009F7FC8">
        <w:t>Приоритетами государственной энергетической политики Российской Федерации являются:</w:t>
      </w:r>
    </w:p>
    <w:p w:rsidR="009F7FC8" w:rsidRDefault="009F7FC8" w:rsidP="009F7FC8">
      <w:pPr>
        <w:ind w:firstLine="720"/>
        <w:jc w:val="both"/>
      </w:pPr>
      <w:r>
        <w:t>гарантированное обеспечение энергетической безопасности страны в целом и на уровне субъектов Российской Федерации, в особенности расположенных на геостратегических территориях;</w:t>
      </w:r>
    </w:p>
    <w:p w:rsidR="009F7FC8" w:rsidRDefault="009F7FC8" w:rsidP="009F7FC8">
      <w:pPr>
        <w:ind w:firstLine="720"/>
        <w:jc w:val="both"/>
      </w:pPr>
      <w:r>
        <w:t>первоочередное удовлетворение внутреннего спроса на продукцию и услуги в сфере энергетики;</w:t>
      </w:r>
    </w:p>
    <w:p w:rsidR="009F7FC8" w:rsidRDefault="009F7FC8" w:rsidP="009F7FC8">
      <w:pPr>
        <w:ind w:firstLine="720"/>
        <w:jc w:val="both"/>
      </w:pPr>
      <w:r>
        <w:t>переход к экологически чистой и ресурсосберегающей энергетике;</w:t>
      </w:r>
    </w:p>
    <w:p w:rsidR="009F7FC8" w:rsidRDefault="009F7FC8" w:rsidP="009F7FC8">
      <w:pPr>
        <w:ind w:firstLine="720"/>
        <w:jc w:val="both"/>
      </w:pPr>
      <w:r>
        <w:t>развитие конкуренции в конкурентных видах деятельности топливно-энергетического комплекса на внутреннем рынке;</w:t>
      </w:r>
    </w:p>
    <w:p w:rsidR="009F7FC8" w:rsidRDefault="009F7FC8" w:rsidP="009F7FC8">
      <w:pPr>
        <w:ind w:firstLine="720"/>
        <w:jc w:val="both"/>
      </w:pPr>
      <w:r>
        <w:t>рациональное природопользование и энергетическая эффективность;</w:t>
      </w:r>
    </w:p>
    <w:p w:rsidR="009F7FC8" w:rsidRDefault="009F7FC8" w:rsidP="009F7FC8">
      <w:pPr>
        <w:ind w:firstLine="720"/>
        <w:jc w:val="both"/>
      </w:pPr>
      <w:r>
        <w:t>максимально возможное использование оборудования, имеющего подтверждение производства на территории Российской Федерации;</w:t>
      </w:r>
    </w:p>
    <w:p w:rsidR="009F7FC8" w:rsidRDefault="009F7FC8" w:rsidP="009F7FC8">
      <w:pPr>
        <w:ind w:firstLine="720"/>
        <w:jc w:val="both"/>
      </w:pPr>
      <w:r>
        <w:t>повышение результативности и эффективности всех уровней управления в отраслях топливно-энергетического комплекса;</w:t>
      </w:r>
    </w:p>
    <w:p w:rsidR="009F7FC8" w:rsidRPr="00B720A6" w:rsidRDefault="009F7FC8" w:rsidP="009F7FC8">
      <w:pPr>
        <w:ind w:firstLine="720"/>
        <w:jc w:val="both"/>
      </w:pPr>
      <w:r>
        <w:t>максимальное использование преимуществ централизованных систем энергоснабжения.</w:t>
      </w:r>
    </w:p>
    <w:p w:rsidR="009F7FC8" w:rsidRPr="004E02A3" w:rsidRDefault="009F7FC8" w:rsidP="009F7FC8">
      <w:pPr>
        <w:ind w:firstLine="720"/>
        <w:jc w:val="both"/>
      </w:pPr>
      <w:r w:rsidRPr="004E02A3">
        <w:t>Энергосбережение и повышение энергетической эффективности следует рассматривать как один из основных источников будущего экономического роста. Существенное повышение уровня энергетической эффективности может быть обеспечено только при комплексном подходе к вопросу энергосбережения. Энергосбережение и повышение энергетической эффективности рассматривается государством как одно из главных направлений и должно стать неотъемлемым элементом осуществления хозяйственной деятельности на  любом уровне управления.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На федеральном уровне был принят целый ряд нормативных документов: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Федеральный закон от 23 ноября </w:t>
      </w:r>
      <w:smartTag w:uri="urn:schemas-microsoft-com:office:smarttags" w:element="metricconverter">
        <w:smartTagPr>
          <w:attr w:name="ProductID" w:val="2009 г"/>
        </w:smartTagPr>
        <w:r w:rsidRPr="004E02A3">
          <w:t>2009 г</w:t>
        </w:r>
      </w:smartTag>
      <w:r w:rsidRPr="004E02A3">
        <w:t xml:space="preserve">. № 261 ФЗ «Об энергосбережении и о повышении энергоэффективности и о внесении изменений в отдельные законодательные акты РФ»;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Энергетическая стратегия России до 2035 г., утвержденная Распоряжением Правительства России от 9 июня 2020 года N 1523-р;  </w:t>
      </w:r>
    </w:p>
    <w:p w:rsidR="009F7FC8" w:rsidRPr="004E02A3" w:rsidRDefault="009F7FC8" w:rsidP="009F7FC8">
      <w:pPr>
        <w:ind w:firstLine="720"/>
        <w:jc w:val="both"/>
      </w:pPr>
      <w:r w:rsidRPr="004E02A3">
        <w:t>Государственная программа «Развитие энергетики», утверждённая постановлением Правительства РФ от 15.04.2014 г. № 321;</w:t>
      </w:r>
    </w:p>
    <w:p w:rsidR="009F7FC8" w:rsidRPr="004E02A3" w:rsidRDefault="009F7FC8" w:rsidP="009F7FC8">
      <w:pPr>
        <w:ind w:firstLine="720"/>
        <w:jc w:val="both"/>
      </w:pPr>
      <w:r w:rsidRPr="004E02A3">
        <w:t>Федеральный закон от 23.11.2009 г. № 261-ФЗ «Об энергосбережении и о повышении энергоэффективности и о внесении изменений в отдельные законодательные акты РФ» определил предмет регулирования, необходимые правовые понятия, установил цель и принципы правового регулирования в области энергосбережения и повышения энергетической эффективности, предусмотрел меры, обеспечивающие реализацию требований к энергосбережению и повышению энергетической эффективности.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Государственное регулирование в области энергосбережения и повышения энергетической эффективности осуществляется путем установления: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требований к обороту отдельных товаров, функциональное назначение которых предполагает использование энергетических ресурсов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запретов или ограничений производства и оборота товаров, имеющих низкую энергетическую эффективность </w:t>
      </w:r>
    </w:p>
    <w:p w:rsidR="009F7FC8" w:rsidRPr="009F7FC8" w:rsidRDefault="009F7FC8" w:rsidP="009F7FC8">
      <w:pPr>
        <w:ind w:firstLine="720"/>
        <w:jc w:val="both"/>
      </w:pPr>
      <w:r w:rsidRPr="009F7FC8">
        <w:t xml:space="preserve">обязанности по учету используемых энергетических ресурсов; </w:t>
      </w:r>
    </w:p>
    <w:p w:rsidR="009F7FC8" w:rsidRPr="009F7FC8" w:rsidRDefault="009F7FC8" w:rsidP="009F7FC8">
      <w:pPr>
        <w:ind w:firstLine="720"/>
        <w:jc w:val="both"/>
      </w:pPr>
      <w:r w:rsidRPr="009F7FC8">
        <w:t xml:space="preserve"> требований энергетической эффективности зданий, строений, сооружений;</w:t>
      </w:r>
    </w:p>
    <w:p w:rsidR="009F7FC8" w:rsidRPr="009F7FC8" w:rsidRDefault="009F7FC8" w:rsidP="009F7FC8">
      <w:pPr>
        <w:ind w:firstLine="720"/>
        <w:jc w:val="both"/>
      </w:pPr>
      <w:r w:rsidRPr="009F7FC8">
        <w:t>обязанности проведения обязательного энергетического обследования.</w:t>
      </w:r>
    </w:p>
    <w:p w:rsidR="009F7FC8" w:rsidRPr="004E02A3" w:rsidRDefault="009F7FC8" w:rsidP="009F7FC8">
      <w:pPr>
        <w:ind w:firstLine="720"/>
        <w:jc w:val="both"/>
      </w:pPr>
      <w:r w:rsidRPr="004E02A3">
        <w:t>Настоящая Программа определяет комплекс мероприятий, направленных на повышение энергетической эффективности в жилищном фонде, системах коммунальной инфраструктуры, организациях с участием муниципального образования, транспортном комплексе муниципального образования – города Саров.</w:t>
      </w:r>
    </w:p>
    <w:p w:rsidR="009F7FC8" w:rsidRPr="004E02A3" w:rsidRDefault="009F7FC8" w:rsidP="009F7FC8">
      <w:pPr>
        <w:ind w:firstLine="720"/>
        <w:jc w:val="both"/>
      </w:pPr>
      <w:r w:rsidRPr="002B6BD6">
        <w:t>В соответствии с приказом Мин</w:t>
      </w:r>
      <w:r>
        <w:t xml:space="preserve">энергетики от 30.06.2014 № 398 </w:t>
      </w:r>
      <w:r w:rsidRPr="002B6BD6">
        <w:t xml:space="preserve">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 и постановлением Администрации г.Сарова от 21.11.2023 № 2865 «О мерах по обеспечению реализации отдельных положений Федерального закона от 23.11.2009 </w:t>
      </w:r>
      <w:r>
        <w:t xml:space="preserve">                 </w:t>
      </w:r>
      <w:r w:rsidRPr="002B6BD6"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части разработки, утверждения и исполнения программ организациями с участием муниципального образования и контроля за их выполнением» все организации с участием муниципального образования приняли программы в области энергосбережения и повышения энергетической эффективности на период 2024 - 2026 годов и утвердили приказом по организации.</w:t>
      </w:r>
    </w:p>
    <w:p w:rsidR="009F7FC8" w:rsidRPr="002B6BD6" w:rsidRDefault="009F7FC8" w:rsidP="009F7FC8">
      <w:pPr>
        <w:ind w:firstLine="720"/>
        <w:jc w:val="both"/>
      </w:pPr>
      <w:r w:rsidRPr="004E02A3">
        <w:t xml:space="preserve">В соответствии с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Федерации», приказом Министерства экономического развития РФ от 28.10.2019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ресурсов», постановлением Администрации города Сарова от 18.10.2021       № 2836 «Об организации предоставления информации в государственную информационную систему «Энергоэффективность» представляются данные об энергосбережении и повышении энергетической эффективности в виде энергодеклараций по результатам потребления энергоресурсов за прошедший год.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Проведена большая работа по замене технически и морально устаревшего оборудования на энергоэффективное, реконструкции систем наружного и внутреннего освещения, по установке датчиков движения и  замене ламп накаливания на энергоэффективные осветительные устройства, восстановлению тепловой изоляции трубопроводов, оснащению приборами учета энергетических ресурсов как в жилищном фонде, так и в бюджетном секторе экономики. </w:t>
      </w:r>
    </w:p>
    <w:p w:rsidR="009F7FC8" w:rsidRPr="004E02A3" w:rsidRDefault="009F7FC8" w:rsidP="009F7FC8">
      <w:pPr>
        <w:ind w:firstLine="720"/>
        <w:jc w:val="both"/>
      </w:pPr>
      <w:r w:rsidRPr="004E02A3">
        <w:t>В целях стимулирования мероприятий по энергосбережению, повышению энергетической эффективности и сокращению потерь энергетических ресурсов ежегодно проводятся конкурсы: на лучший проект по энергосбережению и повышению энергетической эффективности и «Лучший энергетик» среди организаций и предприятий всех форм собственности, осуществляющих деятельность на территории города Саров; обучающие семинары для представителей ресурсоснабжающих и управляющих организаций, товариществ собственников жилья и собственников жилья, выполняются работы по изготовлению и размещению социальной рекламы.</w:t>
      </w:r>
    </w:p>
    <w:p w:rsidR="009F7FC8" w:rsidRPr="004E02A3" w:rsidRDefault="009F7FC8" w:rsidP="009F7FC8">
      <w:pPr>
        <w:ind w:firstLine="720"/>
        <w:jc w:val="both"/>
      </w:pPr>
      <w:r w:rsidRPr="004E02A3">
        <w:t>В настоящее время основной проблемой при реализации мероприятий в области энергосбережения и повышения энергетической эффективности остается низкий уровень привлечения внебюджетных средств организациями с участием государства и муниципального образования (не реализуется механизм  энергосервисного контракта).</w:t>
      </w:r>
    </w:p>
    <w:p w:rsidR="009F7FC8" w:rsidRPr="004E02A3" w:rsidRDefault="009F7FC8" w:rsidP="009F7FC8">
      <w:pPr>
        <w:ind w:firstLine="720"/>
        <w:jc w:val="both"/>
      </w:pPr>
      <w:r w:rsidRPr="004E02A3">
        <w:t>Настоящая  Программа разработана в соответствии с требованиями Постановления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 направлена на реализацию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Кроме того, полномочия органов местного самоуправления  по утверждению и реализации муниципальных программ в области энергосбережения и повышения энергетической эффективности, организации и проведению мероприятий, предусмотренных законодательством об энергосбережении и о повышении энергетической эффективности, предусмотрены статьей 17.1 Федерального закона «Об общих принципах организации местного самоуправления в Российской Федерации».  </w:t>
      </w:r>
      <w:r w:rsidRPr="004E02A3">
        <w:tab/>
        <w:t xml:space="preserve"> </w:t>
      </w:r>
    </w:p>
    <w:p w:rsidR="009F7FC8" w:rsidRPr="004E02A3" w:rsidRDefault="009F7FC8" w:rsidP="009F7FC8">
      <w:pPr>
        <w:ind w:firstLine="720"/>
        <w:jc w:val="both"/>
      </w:pPr>
      <w:r w:rsidRPr="004E02A3"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муниципальной программы энергосбережения, а также программ в области энергосбережения и повышения энергетической эффективности муниципальных учреждений (муниципальных унитарных предприятий).</w:t>
      </w:r>
    </w:p>
    <w:p w:rsidR="009F7FC8" w:rsidRPr="004E02A3" w:rsidRDefault="009F7FC8" w:rsidP="009F7FC8">
      <w:pPr>
        <w:ind w:firstLine="720"/>
        <w:jc w:val="both"/>
      </w:pPr>
      <w:r w:rsidRPr="004E02A3">
        <w:t>Муниципальная программа направлена на повышение эффективности энергетических обследований, учета и контроля за потреблением энергоресурсов, совершенствование системы нормирования в бюджетной сфере, разработку системы мониторинга внедряемых мероприятий по энергосбережению, стимулирование мер по снижению энергоемкости, формирование условий и механизмов, способствующих появлению и реализации проектов в области энергосбережения.</w:t>
      </w:r>
    </w:p>
    <w:p w:rsidR="009F7FC8" w:rsidRPr="004E02A3" w:rsidRDefault="009F7FC8" w:rsidP="009F7FC8">
      <w:pPr>
        <w:ind w:firstLine="720"/>
        <w:jc w:val="both"/>
      </w:pPr>
      <w:r w:rsidRPr="004E02A3">
        <w:t>В связи с этим муниципальная программа предусматривает осуществление комплекса организационных мер, направленных на пропаганду и популяризацию вопросов энергосбережения, проведение конкурсов на лучшую постановку работы по энергосбережению среди муниципальных учреждений (муниципальных унитарных предприятий), на освещение этой темы в средствах массовой информации, на повышение культуры энергопотребления среди населения, формирование и проведение энергосберегающей политики в городе Саров, участие в проектах на разных уровнях.</w:t>
      </w:r>
    </w:p>
    <w:p w:rsidR="009F7FC8" w:rsidRPr="009F7FC8" w:rsidRDefault="009F7FC8" w:rsidP="009F7FC8">
      <w:pPr>
        <w:ind w:firstLine="720"/>
        <w:jc w:val="both"/>
      </w:pPr>
      <w:r w:rsidRPr="004E02A3">
        <w:t>Программа ориентирована на решение экономических задач и имеет социальную направленность. Все бюджетные средства, предполагаемые направить на энергосбережение и повышение энергетической эффективности,  в основном направляются на решение проблем, существующих на объектах жилищно-коммунального комплекса и в организациях бюджетной сферы. Это, в свою очередь приводит к оптимизации затрат бюджета города Саров на эксплуатацию этих объектов, и к сокращению удельной потребности в энергоносителях в данном секторе экономики</w:t>
      </w:r>
      <w:r w:rsidRPr="009F7FC8">
        <w:t>.</w:t>
      </w:r>
    </w:p>
    <w:p w:rsidR="009F7FC8" w:rsidRPr="004E02A3" w:rsidRDefault="009F7FC8" w:rsidP="009F7FC8">
      <w:pPr>
        <w:ind w:firstLine="720"/>
        <w:jc w:val="both"/>
      </w:pPr>
      <w:r w:rsidRPr="004E02A3">
        <w:t>Основные сложности, которые могут возникнуть в ходе реализации муниципальной программы, определяются следующими факторами:</w:t>
      </w:r>
    </w:p>
    <w:p w:rsidR="009F7FC8" w:rsidRPr="00B8767A" w:rsidRDefault="009F7FC8" w:rsidP="009F7FC8">
      <w:pPr>
        <w:ind w:firstLine="720"/>
        <w:jc w:val="both"/>
      </w:pPr>
      <w:r w:rsidRPr="004E02A3">
        <w:t>- отсутствием заинтересованности в энергосбережении и слабой мотивацией управл</w:t>
      </w:r>
      <w:r w:rsidRPr="00B8767A">
        <w:t>енческих кадров и работающего персонала;</w:t>
      </w:r>
    </w:p>
    <w:p w:rsidR="009F7FC8" w:rsidRPr="00B8767A" w:rsidRDefault="009F7FC8" w:rsidP="009F7FC8">
      <w:pPr>
        <w:ind w:firstLine="720"/>
        <w:jc w:val="both"/>
      </w:pPr>
      <w:r w:rsidRPr="00B8767A">
        <w:t>- отсутствием средств бюджета города Сарова.</w:t>
      </w:r>
    </w:p>
    <w:p w:rsidR="009F7FC8" w:rsidRPr="00B8767A" w:rsidRDefault="009F7FC8" w:rsidP="009F7FC8">
      <w:pPr>
        <w:ind w:firstLine="720"/>
        <w:jc w:val="both"/>
      </w:pPr>
      <w:r w:rsidRPr="00B8767A">
        <w:t>Для реализации муниципальная программа необходимо организовать работу по управлению и координации энергетической эффективностью, создать побудительные мотивы проведения энергоэффективных мероприятий у всех участников процесса производства, передачи и потребления энергоресурсов.</w:t>
      </w:r>
    </w:p>
    <w:p w:rsidR="009F7FC8" w:rsidRPr="00B8767A" w:rsidRDefault="009F7FC8" w:rsidP="009F7FC8">
      <w:pPr>
        <w:ind w:firstLine="720"/>
        <w:jc w:val="both"/>
      </w:pPr>
      <w:r w:rsidRPr="00B8767A">
        <w:t>Муниципальная программа состоит из шести подпрограмм.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506303" w:rsidP="009F7FC8">
      <w:pPr>
        <w:ind w:firstLine="720"/>
        <w:jc w:val="both"/>
      </w:pPr>
      <w:hyperlink w:anchor="п1" w:history="1">
        <w:r w:rsidR="009F7FC8" w:rsidRPr="009F7FC8">
          <w:t>Подпрограмма 1.</w:t>
        </w:r>
      </w:hyperlink>
      <w:r w:rsidR="009F7FC8" w:rsidRPr="00B8767A">
        <w:t xml:space="preserve">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 включает комплекс мероприятий, направленных на обеспечение повышения уровня  контроля  за потреблениями энергоресурсов, увеличение количества многоквартирных домов, относящихся к высоким классам энергетической эффективности.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506303" w:rsidP="009F7FC8">
      <w:pPr>
        <w:ind w:firstLine="720"/>
        <w:jc w:val="both"/>
      </w:pPr>
      <w:hyperlink w:anchor="п2" w:history="1">
        <w:r w:rsidR="009F7FC8" w:rsidRPr="009F7FC8">
          <w:t>Подпрограмма 2.</w:t>
        </w:r>
      </w:hyperlink>
      <w:r w:rsidR="009F7FC8" w:rsidRPr="00B8767A">
        <w:t xml:space="preserve">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 включает комплекс мероприятий, направленных на обеспечение повышения надежности энергоснабжения потребителей, на улучшение качества передаваемых знергоресурсов и воды, на снижение потерь при передаче энергоресурсов, стимулирование мер по снижению энергоемкости систем коммунальной инфраструктуры, формирование условий и механизмов, способствующих появлению и реализации проектов в области энергосбережения.</w:t>
      </w:r>
    </w:p>
    <w:p w:rsidR="009F7FC8" w:rsidRPr="00B8767A" w:rsidRDefault="009F7FC8" w:rsidP="009F7FC8">
      <w:pPr>
        <w:ind w:firstLine="720"/>
        <w:jc w:val="both"/>
      </w:pPr>
      <w:r w:rsidRPr="00B8767A">
        <w:t xml:space="preserve">В данной Программе не рассматривается такой крупный потребитель, как                           ФГУП «РФЯЦ-ВНИИЭФ» и поставщик энергоресурсов – АО «Обеспечение «РФЯЦ-ВНИИЭФ». Вышеуказанные предприятия находятся в ведении Госкорпорации «Росатом» и реализуют свою деятельность в соответствии с утверждёнными в установленном порядке программами энергосбережения и повышения энергетической эффективности.         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506303" w:rsidP="009F7FC8">
      <w:pPr>
        <w:ind w:firstLine="720"/>
        <w:jc w:val="both"/>
      </w:pPr>
      <w:hyperlink w:anchor="п33" w:history="1">
        <w:r w:rsidR="009F7FC8" w:rsidRPr="009F7FC8">
          <w:t>Подпрограмма 3.</w:t>
        </w:r>
      </w:hyperlink>
      <w:r w:rsidR="009F7FC8" w:rsidRPr="00B8767A">
        <w:t xml:space="preserve"> «Энергосбережение в организациях с участием  муниципального образования и повышение энергетической эффективности этих организаций » включает комплекс мероприятий, направленных на повышение эффективности энергетических обследований, учета и контроля за потреблением энергоресурсов, совершенствование системы нормирования в бюджетной сфере, разработку системы мониторинга внедряемых мероприятий по энергосбережению, стимулирование мер по снижению энергоемкости, формирование условий и механизмов, способствующих появлению и реализации проектов в области энергосбережения.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506303" w:rsidP="009F7FC8">
      <w:pPr>
        <w:ind w:firstLine="720"/>
        <w:jc w:val="both"/>
      </w:pPr>
      <w:hyperlink w:anchor="п44" w:history="1">
        <w:r w:rsidR="009F7FC8" w:rsidRPr="009F7FC8">
          <w:t>Подпрограмма 4.</w:t>
        </w:r>
      </w:hyperlink>
      <w:r w:rsidR="009F7FC8" w:rsidRPr="00B8767A">
        <w:t xml:space="preserve"> 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 включает в себя комплекс мероприятий, направленных на обеспечение повышения конкурентоспособности, финансовой устойчивости транспортного комплекса и экологической безопасности города Саров,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транспортного комплекса города Саров.</w:t>
      </w:r>
    </w:p>
    <w:p w:rsidR="009F7FC8" w:rsidRPr="00B8767A" w:rsidRDefault="009F7FC8" w:rsidP="009F7FC8">
      <w:pPr>
        <w:ind w:firstLine="720"/>
        <w:jc w:val="both"/>
      </w:pPr>
    </w:p>
    <w:p w:rsidR="009F7FC8" w:rsidRPr="004E02A3" w:rsidRDefault="00506303" w:rsidP="009F7FC8">
      <w:pPr>
        <w:ind w:firstLine="720"/>
        <w:jc w:val="both"/>
      </w:pPr>
      <w:hyperlink w:anchor="п55" w:history="1">
        <w:r w:rsidR="009F7FC8" w:rsidRPr="009F7FC8">
          <w:t>Подпрограмма 5.</w:t>
        </w:r>
      </w:hyperlink>
      <w:r w:rsidR="009F7FC8" w:rsidRPr="00B8767A">
        <w:t xml:space="preserve"> «Информационно – аналитическое и организационное сопровождение деяте</w:t>
      </w:r>
      <w:r w:rsidR="009F7FC8" w:rsidRPr="004E02A3">
        <w:t>льности по энергосбережению и повышению энергетической эффективности» предусматривает осуществление комплекса организационных мер, направленных на пропаганду и популяризацию вопросов энергосбережения, проведение конкурсов на лучшую постановку работы по энергосбережению среди муниципальных учреждений, муниципальных унитарных предприятий, на освещение этой темы в средствах массовой информации, на повышение культуры энергопотребления среди населения, формирование и проведение энергосберегающей политики в городе Саров, на реализацию наиболее прогрессивных проектов и технических решений по энергосбережению и повышению энергетической эффективности.</w:t>
      </w:r>
    </w:p>
    <w:p w:rsidR="009F7FC8" w:rsidRPr="004E02A3" w:rsidRDefault="009F7FC8" w:rsidP="009F7FC8">
      <w:pPr>
        <w:ind w:firstLine="720"/>
        <w:jc w:val="both"/>
      </w:pPr>
    </w:p>
    <w:p w:rsidR="004E79D1" w:rsidRPr="00577E5C" w:rsidRDefault="00506303" w:rsidP="009F7FC8">
      <w:pPr>
        <w:ind w:firstLine="720"/>
        <w:jc w:val="both"/>
      </w:pPr>
      <w:hyperlink w:anchor="п66" w:history="1">
        <w:r w:rsidR="009F7FC8" w:rsidRPr="009F7FC8">
          <w:t>Подпрограмма 6.</w:t>
        </w:r>
      </w:hyperlink>
      <w:r w:rsidR="009F7FC8" w:rsidRPr="00B8767A">
        <w:t xml:space="preserve"> «Укрепление материально-технической базы» включает в себя комплекс мероприятий, направлен</w:t>
      </w:r>
      <w:r w:rsidR="009F7FC8" w:rsidRPr="004E02A3">
        <w:t>ных на совершенствование и развитие имеющейся материально-технической базы для достижения поставленных Программой задач.</w:t>
      </w:r>
    </w:p>
    <w:p w:rsidR="004E79D1" w:rsidRPr="00577E5C" w:rsidRDefault="004E79D1" w:rsidP="004E79D1">
      <w:pPr>
        <w:ind w:firstLine="540"/>
        <w:jc w:val="both"/>
      </w:pPr>
    </w:p>
    <w:p w:rsidR="004E79D1" w:rsidRPr="00577E5C" w:rsidRDefault="004E79D1" w:rsidP="004E79D1">
      <w:pPr>
        <w:pStyle w:val="a8"/>
        <w:autoSpaceDE/>
        <w:autoSpaceDN/>
        <w:adjustRightInd/>
      </w:pPr>
      <w:r w:rsidRPr="00577E5C">
        <w:t>2.2. Цели, задачи</w:t>
      </w:r>
    </w:p>
    <w:p w:rsidR="004E79D1" w:rsidRPr="00577E5C" w:rsidRDefault="004E79D1" w:rsidP="004E79D1">
      <w:pPr>
        <w:pStyle w:val="a8"/>
        <w:autoSpaceDE/>
        <w:autoSpaceDN/>
        <w:adjustRightInd/>
      </w:pPr>
    </w:p>
    <w:p w:rsidR="004E79D1" w:rsidRPr="00577E5C" w:rsidRDefault="004E79D1" w:rsidP="004E79D1">
      <w:pPr>
        <w:ind w:firstLine="720"/>
        <w:jc w:val="both"/>
      </w:pPr>
      <w:r w:rsidRPr="00577E5C">
        <w:t>Основная цель муниципальной программы - повышение энергетической эффективности использования энергоресурсов и снижение энергоёмкости в жилищном фонде, системе коммунальной инфраструктуры, организациях с участием муниципального образования, транспортном комплексе муниципального образования - города Саров.</w:t>
      </w:r>
    </w:p>
    <w:p w:rsidR="004E79D1" w:rsidRPr="00577E5C" w:rsidRDefault="004E79D1" w:rsidP="004E79D1">
      <w:pPr>
        <w:ind w:firstLine="720"/>
        <w:jc w:val="both"/>
      </w:pPr>
      <w:r w:rsidRPr="00577E5C">
        <w:t>Для выполнения цели муниципальной программы предполагается решение следующих задач:</w:t>
      </w:r>
    </w:p>
    <w:p w:rsidR="004E79D1" w:rsidRPr="00577E5C" w:rsidRDefault="004E79D1" w:rsidP="004E79D1">
      <w:pPr>
        <w:jc w:val="both"/>
      </w:pPr>
      <w:r w:rsidRPr="00577E5C">
        <w:t>1. 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Саров;</w:t>
      </w:r>
    </w:p>
    <w:p w:rsidR="004E79D1" w:rsidRPr="00577E5C" w:rsidRDefault="004E79D1" w:rsidP="004E79D1">
      <w:pPr>
        <w:jc w:val="both"/>
      </w:pPr>
      <w:r w:rsidRPr="00577E5C">
        <w:t>2.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Саров;</w:t>
      </w:r>
    </w:p>
    <w:p w:rsidR="004E79D1" w:rsidRPr="00577E5C" w:rsidRDefault="004E79D1" w:rsidP="004E79D1">
      <w:pPr>
        <w:jc w:val="both"/>
      </w:pPr>
      <w:r w:rsidRPr="00577E5C">
        <w:t>3. Повышение энергетической эффективности использования энергоресурсов и снижение энергоёмкости в муниципальных организациях города Саров;</w:t>
      </w:r>
    </w:p>
    <w:p w:rsidR="004E79D1" w:rsidRPr="00577E5C" w:rsidRDefault="004E79D1" w:rsidP="004E79D1">
      <w:pPr>
        <w:jc w:val="both"/>
      </w:pPr>
      <w:r w:rsidRPr="00577E5C">
        <w:t>4. 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Саров;</w:t>
      </w:r>
    </w:p>
    <w:p w:rsidR="004E79D1" w:rsidRPr="00577E5C" w:rsidRDefault="004E79D1" w:rsidP="004E79D1">
      <w:pPr>
        <w:shd w:val="clear" w:color="auto" w:fill="FFFFFF"/>
        <w:spacing w:line="240" w:lineRule="atLeast"/>
        <w:jc w:val="both"/>
      </w:pPr>
      <w:r w:rsidRPr="00577E5C">
        <w:t>5. Информационное обеспечение мероприятий по энергосбережению и повышению энергетической эффективности, определённых в качестве обязательных федеральными законами и иными нормативно-правовыми актами Российской Федерации, а также предусмотренных данной муниципальной программой в области энергосбережения и повышения энергетической эффективности на территории муниципального образования - города Саров;</w:t>
      </w:r>
    </w:p>
    <w:p w:rsidR="004E79D1" w:rsidRPr="00577E5C" w:rsidRDefault="004E79D1" w:rsidP="004E79D1">
      <w:pPr>
        <w:shd w:val="clear" w:color="auto" w:fill="FFFFFF"/>
      </w:pPr>
      <w:r w:rsidRPr="00577E5C">
        <w:t>6. 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</w:r>
    </w:p>
    <w:p w:rsidR="004E79D1" w:rsidRPr="00577E5C" w:rsidRDefault="004E79D1" w:rsidP="004E79D1">
      <w:pPr>
        <w:shd w:val="clear" w:color="auto" w:fill="FFFFFF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>2.3. Сроки и этапы реализации муниципальной программы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Муниципальная программа реализуется с 20</w:t>
      </w:r>
      <w:r w:rsidR="00D10DFB" w:rsidRPr="00577E5C">
        <w:t>2</w:t>
      </w:r>
      <w:r w:rsidR="009F7FC8">
        <w:t>4</w:t>
      </w:r>
      <w:r w:rsidRPr="00577E5C">
        <w:t xml:space="preserve"> по 20</w:t>
      </w:r>
      <w:r w:rsidR="0072098D">
        <w:t>2</w:t>
      </w:r>
      <w:r w:rsidR="009F7FC8">
        <w:t>8</w:t>
      </w:r>
      <w:r w:rsidRPr="00577E5C">
        <w:t xml:space="preserve"> годы в один этап.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>2.4. Перечень основных мероприятий муниципальной программы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Перечень основных мероприятий муниципальной программы приведен в таблице 1.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center"/>
        <w:outlineLvl w:val="3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outlineLvl w:val="3"/>
      </w:pPr>
    </w:p>
    <w:p w:rsidR="0059006A" w:rsidRPr="00577E5C" w:rsidRDefault="004E79D1" w:rsidP="004E79D1">
      <w:pPr>
        <w:tabs>
          <w:tab w:val="left" w:pos="3315"/>
        </w:tabs>
      </w:pPr>
      <w:r w:rsidRPr="00577E5C">
        <w:t>Таблица 1. Перечень основных мероприятий муниципальной программы</w:t>
      </w:r>
    </w:p>
    <w:p w:rsidR="005378B6" w:rsidRPr="00577E5C" w:rsidRDefault="005378B6" w:rsidP="005378B6">
      <w:pPr>
        <w:tabs>
          <w:tab w:val="left" w:pos="3315"/>
        </w:tabs>
      </w:pPr>
    </w:p>
    <w:p w:rsidR="004E79D1" w:rsidRPr="00577E5C" w:rsidRDefault="004E79D1" w:rsidP="005378B6">
      <w:pPr>
        <w:tabs>
          <w:tab w:val="left" w:pos="3315"/>
        </w:tabs>
        <w:sectPr w:rsidR="004E79D1" w:rsidRPr="00577E5C" w:rsidSect="004E7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46"/>
        <w:gridCol w:w="3567"/>
        <w:gridCol w:w="1984"/>
        <w:gridCol w:w="1276"/>
        <w:gridCol w:w="1418"/>
        <w:gridCol w:w="850"/>
        <w:gridCol w:w="850"/>
        <w:gridCol w:w="851"/>
        <w:gridCol w:w="992"/>
        <w:gridCol w:w="851"/>
        <w:gridCol w:w="1417"/>
      </w:tblGrid>
      <w:tr w:rsidR="00A136FD" w:rsidRPr="004E02A3" w:rsidTr="003A0B5C">
        <w:trPr>
          <w:tblCellSpacing w:w="5" w:type="nil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N п/п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 xml:space="preserve">Категория расходов (капвложения, 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/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Сроки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/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Исполнители мероприятий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jc w:val="center"/>
            </w:pPr>
            <w:r w:rsidRPr="004E02A3">
              <w:t>Объём финансирования (по годам) за счёт средств бюджета города Сарова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36FD" w:rsidRPr="004E02A3" w:rsidTr="003A0B5C">
        <w:trPr>
          <w:tblCellSpacing w:w="5" w:type="nil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Всего</w:t>
            </w:r>
          </w:p>
        </w:tc>
      </w:tr>
      <w:tr w:rsidR="00A136FD" w:rsidRPr="004E02A3" w:rsidTr="003A0B5C">
        <w:trPr>
          <w:trHeight w:val="268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jc w:val="center"/>
              <w:rPr>
                <w:b/>
                <w:sz w:val="20"/>
                <w:szCs w:val="20"/>
              </w:rPr>
            </w:pPr>
            <w:r w:rsidRPr="00276020">
              <w:rPr>
                <w:b/>
                <w:sz w:val="20"/>
                <w:szCs w:val="20"/>
              </w:rPr>
              <w:t>3329,8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76020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76020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76020">
              <w:rPr>
                <w:b/>
                <w:sz w:val="20"/>
                <w:szCs w:val="20"/>
              </w:rPr>
              <w:t>634,7</w:t>
            </w:r>
          </w:p>
        </w:tc>
      </w:tr>
      <w:tr w:rsidR="00A136FD" w:rsidRPr="004E02A3" w:rsidTr="003A0B5C">
        <w:trPr>
          <w:trHeight w:val="1088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 xml:space="preserve">Цель муниципальной программы: </w:t>
            </w:r>
            <w:r w:rsidRPr="004E02A3">
              <w:t>повышение энергетической эффективности использования энергоресурсов и снижение энергоёмкости в жилищном фонде, системе коммунальной инфраструктуры, организациях с участием муниципального образования, транспортном комплексе муниципального образования - города Саров.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36FD" w:rsidRPr="004E02A3" w:rsidTr="003A0B5C">
        <w:trPr>
          <w:trHeight w:val="523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4E02A3">
              <w:rPr>
                <w:b/>
              </w:rPr>
              <w:t xml:space="preserve">Подпрограмма 1: </w:t>
            </w:r>
            <w:r w:rsidRPr="004E02A3">
              <w:t>"Энергосбережение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домах"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A136FD" w:rsidRPr="004E02A3" w:rsidTr="003A0B5C">
        <w:trPr>
          <w:trHeight w:val="105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1.1. Обеспечение исполнения организационных мероприятий, предусмотренных государственной политикой и действующим законодательством в сфере энергосбережения и повышения энергетической эффективности в жилищном фонде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375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 xml:space="preserve">Подпрограмма 2: </w:t>
            </w:r>
            <w:r>
              <w:t>«</w:t>
            </w:r>
            <w:r w:rsidRPr="004E02A3">
              <w:t xml:space="preserve">Энергосбережение и повышение энергетической эффективности систем коммунальной инфраструктуры, направленных в том числе на развитие </w:t>
            </w:r>
            <w:r>
              <w:t>жилищно-коммунального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A136FD" w:rsidRPr="004E02A3" w:rsidTr="003A0B5C">
        <w:trPr>
          <w:trHeight w:val="13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2.1. Обеспечение выполнения мероприятий, предусмотренных программами по энергосбережению и повышению энергетической эффективности, организациями коммунального комплекса на территории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2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3.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2.2. Обеспечение реализации текущих ежегодных мероприятий по энергосбережению и повышению энергетической эффективности систем коммунальной инфраструктуры организациями коммунального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19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4.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2.3. 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ДГХ, КУМИ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19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5.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2.4.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КУМИ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82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6.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2.5. Проведение мероприятий по повышению энергетической эффективности объектов наружного освещения в рамках муниципального контракта по текущему содержанию наружного освещения города 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105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7.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2.6.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547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4E02A3">
              <w:rPr>
                <w:b/>
              </w:rPr>
              <w:t xml:space="preserve">Подпрограмма 3: </w:t>
            </w:r>
            <w:r w:rsidRPr="004E02A3">
              <w:t>"Энергосбережение в организациях с участием  муниципального образования и повышение энергетической эффективности этих организаций"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A136FD" w:rsidRPr="004E02A3" w:rsidTr="003A0B5C">
        <w:trPr>
          <w:trHeight w:val="213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8.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3.1. Обеспечение своевременной разработки программ энергосбережения и повышения энергетической эффективности в муниципальных учреждениях города Саров в соответствии с </w:t>
            </w:r>
            <w:hyperlink r:id="rId12" w:history="1">
              <w:r w:rsidRPr="004E02A3">
                <w:rPr>
                  <w:sz w:val="20"/>
                  <w:szCs w:val="20"/>
                </w:rPr>
                <w:t>приказом</w:t>
              </w:r>
            </w:hyperlink>
            <w:r w:rsidRPr="004E02A3">
              <w:rPr>
                <w:sz w:val="20"/>
                <w:szCs w:val="20"/>
              </w:rPr>
              <w:t xml:space="preserve"> Минэнергетики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240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 xml:space="preserve">Подпрограмма 4: </w:t>
            </w:r>
            <w:r w:rsidRPr="004E02A3">
              <w:t>"Энергосбережение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A136FD" w:rsidRPr="004E02A3" w:rsidTr="003A0B5C">
        <w:trPr>
          <w:trHeight w:val="22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9.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</w:t>
            </w:r>
          </w:p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4.1. Проведение мероприятий по замещению бензина и дизельного топлива, используемого транспортными средствами в качестве моторного топлива, альтернативными видами моторного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62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10.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</w:t>
            </w:r>
          </w:p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4.2.</w:t>
            </w:r>
            <w:r w:rsidRPr="004E02A3">
              <w:t xml:space="preserve"> </w:t>
            </w:r>
            <w:r w:rsidRPr="004E02A3">
              <w:rPr>
                <w:sz w:val="20"/>
                <w:szCs w:val="20"/>
              </w:rPr>
              <w:t>Планирование работы транспорта и оптимизации маршрутов транспортной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315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02A3">
              <w:rPr>
                <w:b/>
              </w:rPr>
              <w:t xml:space="preserve">Подпрограмма 5: </w:t>
            </w:r>
            <w:r w:rsidRPr="004E02A3">
              <w:t>"Информационно – аналитическое и организационное сопровождение деятельности по энергосбережению и повышению энергетической эффективности"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8</w:t>
            </w:r>
            <w:r w:rsidRPr="006C3B78">
              <w:rPr>
                <w:b/>
                <w:sz w:val="20"/>
                <w:szCs w:val="20"/>
              </w:rPr>
              <w:t>,5</w:t>
            </w:r>
          </w:p>
        </w:tc>
      </w:tr>
      <w:tr w:rsidR="00A136FD" w:rsidRPr="004E02A3" w:rsidTr="003A0B5C">
        <w:trPr>
          <w:trHeight w:val="115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11.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5.1. Контроль и координация мероприятий в области энергосбережения и повышения энергетической эффективности муниципальными учреждениями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20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12.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5.2. Информационное обеспечение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  <w:r w:rsidRPr="00B24EDE">
              <w:rPr>
                <w:sz w:val="20"/>
                <w:szCs w:val="20"/>
              </w:rPr>
              <w:t>,5</w:t>
            </w:r>
          </w:p>
        </w:tc>
      </w:tr>
      <w:tr w:rsidR="00A136FD" w:rsidRPr="004E02A3" w:rsidTr="003A0B5C">
        <w:trPr>
          <w:trHeight w:val="33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13.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5.3. 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24ED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9</w:t>
            </w:r>
            <w:r w:rsidRPr="00B24EDE">
              <w:rPr>
                <w:sz w:val="20"/>
                <w:szCs w:val="20"/>
              </w:rPr>
              <w:t>,0</w:t>
            </w:r>
          </w:p>
        </w:tc>
      </w:tr>
      <w:tr w:rsidR="00A136FD" w:rsidRPr="004E02A3" w:rsidTr="003A0B5C">
        <w:trPr>
          <w:trHeight w:val="310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4E02A3">
              <w:rPr>
                <w:b/>
                <w:sz w:val="20"/>
                <w:szCs w:val="20"/>
              </w:rPr>
              <w:t xml:space="preserve">   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4E02A3">
              <w:rPr>
                <w:b/>
              </w:rPr>
              <w:t xml:space="preserve">Подпрограмма 6: </w:t>
            </w:r>
            <w:r w:rsidRPr="004E02A3">
              <w:t>"Укрепление материально-технической базы"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6020">
              <w:rPr>
                <w:b/>
                <w:sz w:val="20"/>
                <w:szCs w:val="20"/>
              </w:rPr>
              <w:t>3273,6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76020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76020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76020">
              <w:rPr>
                <w:b/>
                <w:sz w:val="20"/>
                <w:szCs w:val="20"/>
              </w:rPr>
              <w:t>356,2</w:t>
            </w:r>
          </w:p>
        </w:tc>
      </w:tr>
      <w:tr w:rsidR="00A136FD" w:rsidRPr="004E02A3" w:rsidTr="003A0B5C">
        <w:trPr>
          <w:trHeight w:val="1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14.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</w:t>
            </w:r>
          </w:p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6.1. 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rPr>
                <w:sz w:val="20"/>
                <w:szCs w:val="20"/>
              </w:rPr>
              <w:t>Капвложения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E02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C3B7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20">
              <w:rPr>
                <w:sz w:val="20"/>
                <w:szCs w:val="20"/>
              </w:rPr>
              <w:t>3273,6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020">
              <w:rPr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98300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002">
              <w:rPr>
                <w:sz w:val="20"/>
                <w:szCs w:val="20"/>
              </w:rPr>
              <w:t>3273,6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76020">
              <w:rPr>
                <w:sz w:val="20"/>
                <w:szCs w:val="20"/>
              </w:rPr>
              <w:t>356,2</w:t>
            </w:r>
          </w:p>
        </w:tc>
      </w:tr>
    </w:tbl>
    <w:p w:rsidR="009A7E30" w:rsidRDefault="009A7E30" w:rsidP="006D69E0">
      <w:pPr>
        <w:widowControl w:val="0"/>
        <w:autoSpaceDE w:val="0"/>
        <w:autoSpaceDN w:val="0"/>
        <w:adjustRightInd w:val="0"/>
        <w:outlineLvl w:val="3"/>
      </w:pPr>
    </w:p>
    <w:p w:rsidR="0072098D" w:rsidRPr="00577E5C" w:rsidRDefault="0072098D" w:rsidP="006D69E0">
      <w:pPr>
        <w:widowControl w:val="0"/>
        <w:autoSpaceDE w:val="0"/>
        <w:autoSpaceDN w:val="0"/>
        <w:adjustRightInd w:val="0"/>
        <w:outlineLvl w:val="3"/>
      </w:pPr>
    </w:p>
    <w:p w:rsidR="008A3D7D" w:rsidRPr="00577E5C" w:rsidRDefault="008A3D7D" w:rsidP="008A3D7D">
      <w:pPr>
        <w:widowControl w:val="0"/>
        <w:autoSpaceDE w:val="0"/>
        <w:autoSpaceDN w:val="0"/>
        <w:adjustRightInd w:val="0"/>
        <w:jc w:val="center"/>
        <w:outlineLvl w:val="2"/>
      </w:pPr>
      <w:r w:rsidRPr="00577E5C">
        <w:t>2.5. Индикаторы достижения цели и непосредственные результаты реализации Программы.</w:t>
      </w:r>
    </w:p>
    <w:p w:rsidR="008A3D7D" w:rsidRPr="00577E5C" w:rsidRDefault="008A3D7D" w:rsidP="008A3D7D">
      <w:pPr>
        <w:widowControl w:val="0"/>
        <w:autoSpaceDE w:val="0"/>
        <w:autoSpaceDN w:val="0"/>
        <w:adjustRightInd w:val="0"/>
        <w:jc w:val="center"/>
        <w:outlineLvl w:val="2"/>
      </w:pPr>
    </w:p>
    <w:p w:rsidR="008A3D7D" w:rsidRPr="00577E5C" w:rsidRDefault="008A3D7D" w:rsidP="008A3D7D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>Индикаторы достижения цели и непосредственные результаты реализации Программы приведены в таблице 2.</w:t>
      </w:r>
    </w:p>
    <w:p w:rsidR="008A3D7D" w:rsidRPr="00577E5C" w:rsidRDefault="008A3D7D" w:rsidP="00C55CCE">
      <w:pPr>
        <w:widowControl w:val="0"/>
        <w:autoSpaceDE w:val="0"/>
        <w:autoSpaceDN w:val="0"/>
        <w:adjustRightInd w:val="0"/>
        <w:jc w:val="center"/>
        <w:outlineLvl w:val="3"/>
      </w:pPr>
    </w:p>
    <w:p w:rsidR="00C55CCE" w:rsidRPr="00577E5C" w:rsidRDefault="00C55CCE" w:rsidP="00C55CCE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>Таблица 2. Сведения об индикаторах достижения цели</w:t>
      </w:r>
    </w:p>
    <w:p w:rsidR="00C55CCE" w:rsidRPr="00577E5C" w:rsidRDefault="00C55CCE" w:rsidP="00C55CCE">
      <w:pPr>
        <w:widowControl w:val="0"/>
        <w:autoSpaceDE w:val="0"/>
        <w:autoSpaceDN w:val="0"/>
        <w:adjustRightInd w:val="0"/>
        <w:jc w:val="center"/>
      </w:pPr>
      <w:r w:rsidRPr="00577E5C">
        <w:t>и непосредственных результатах.</w:t>
      </w:r>
    </w:p>
    <w:p w:rsidR="00C55CCE" w:rsidRPr="00577E5C" w:rsidRDefault="00C55CCE" w:rsidP="00C55CCE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</w:rPr>
      </w:pPr>
    </w:p>
    <w:p w:rsidR="00186376" w:rsidRPr="00577E5C" w:rsidRDefault="00186376" w:rsidP="00C55CCE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</w:rPr>
      </w:pPr>
    </w:p>
    <w:tbl>
      <w:tblPr>
        <w:tblW w:w="1488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245"/>
        <w:gridCol w:w="7"/>
        <w:gridCol w:w="1418"/>
        <w:gridCol w:w="1670"/>
        <w:gridCol w:w="881"/>
        <w:gridCol w:w="992"/>
        <w:gridCol w:w="992"/>
        <w:gridCol w:w="851"/>
        <w:gridCol w:w="920"/>
        <w:gridCol w:w="989"/>
        <w:gridCol w:w="1070"/>
      </w:tblGrid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№ п/п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Наименование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индикатора достижения цели/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непосредственного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результата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Ответственный исполнитель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Ед. измерения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Значение целевого показателя (индикатора)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достижения цели/непосредственного результата 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2028</w:t>
            </w:r>
          </w:p>
        </w:tc>
      </w:tr>
      <w:tr w:rsidR="00A136FD" w:rsidRPr="00381CB1" w:rsidTr="003A0B5C">
        <w:trPr>
          <w:trHeight w:val="26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5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9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C74B70">
              <w:rPr>
                <w:b w:val="0"/>
                <w:sz w:val="24"/>
                <w:szCs w:val="24"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B70">
              <w:t xml:space="preserve">Индикаторы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36FD" w:rsidRPr="00381CB1" w:rsidTr="003A0B5C">
        <w:trPr>
          <w:trHeight w:val="47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Энергоемкость муниципального продукта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кг.у.т./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тыс.руб</w:t>
            </w:r>
            <w:r w:rsidRPr="00C74B7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A136FD" w:rsidRPr="00381CB1" w:rsidTr="003A0B5C">
        <w:trPr>
          <w:trHeight w:val="377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3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ind w:right="33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Потребление топливно-энергетических ресурсов муниципальным образованием.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ind w:right="33"/>
              <w:jc w:val="center"/>
              <w:rPr>
                <w:sz w:val="20"/>
                <w:szCs w:val="20"/>
              </w:rPr>
            </w:pPr>
            <w:r w:rsidRPr="00C74B70">
              <w:rPr>
                <w:sz w:val="18"/>
                <w:szCs w:val="18"/>
              </w:rPr>
              <w:t>Ресурсоснабжающие</w:t>
            </w:r>
            <w:r w:rsidRPr="00C74B70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ind w:right="33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тыс. т у.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A313B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A313B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A313B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C74B70">
              <w:t>Подпрограмма 1.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B70">
              <w:t>Индикаторы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36FD" w:rsidRPr="00381CB1" w:rsidTr="003A0B5C">
        <w:trPr>
          <w:trHeight w:val="30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99,</w:t>
            </w: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99,</w:t>
            </w: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99,</w:t>
            </w: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A136FD" w:rsidRPr="00381CB1" w:rsidTr="003A0B5C">
        <w:trPr>
          <w:trHeight w:val="9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79,49</w:t>
            </w:r>
          </w:p>
        </w:tc>
      </w:tr>
      <w:tr w:rsidR="00A136FD" w:rsidRPr="00381CB1" w:rsidTr="003A0B5C">
        <w:trPr>
          <w:trHeight w:val="36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1.1.3.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потребляемого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A136FD" w:rsidRPr="00381CB1" w:rsidTr="003A0B5C">
        <w:trPr>
          <w:trHeight w:val="7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A136FD" w:rsidRPr="00381CB1" w:rsidTr="003A0B5C">
        <w:trPr>
          <w:trHeight w:val="18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A136FD" w:rsidRPr="00381CB1" w:rsidTr="003A0B5C">
        <w:trPr>
          <w:trHeight w:val="26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81,3</w:t>
            </w:r>
          </w:p>
        </w:tc>
      </w:tr>
      <w:tr w:rsidR="00A136FD" w:rsidRPr="00381CB1" w:rsidTr="003A0B5C">
        <w:trPr>
          <w:trHeight w:val="127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81,2</w:t>
            </w:r>
          </w:p>
        </w:tc>
      </w:tr>
      <w:tr w:rsidR="00A136FD" w:rsidRPr="00381CB1" w:rsidTr="003A0B5C">
        <w:trPr>
          <w:trHeight w:val="66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"В" и выше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</w:tr>
      <w:tr w:rsidR="00A136FD" w:rsidRPr="00381CB1" w:rsidTr="003A0B5C">
        <w:trPr>
          <w:trHeight w:val="40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кВт*ч/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</w:t>
            </w: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</w:t>
            </w: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</w:t>
            </w: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A136FD" w:rsidRPr="00381CB1" w:rsidTr="003A0B5C">
        <w:trPr>
          <w:trHeight w:val="49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Гкал/кв.м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</w:tr>
      <w:tr w:rsidR="00A136FD" w:rsidRPr="00381CB1" w:rsidTr="003A0B5C">
        <w:trPr>
          <w:trHeight w:val="41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  <w:r w:rsidRPr="00C74B70">
              <w:rPr>
                <w:color w:val="000000"/>
                <w:sz w:val="20"/>
                <w:szCs w:val="20"/>
              </w:rPr>
              <w:t>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35,1</w:t>
            </w:r>
          </w:p>
        </w:tc>
      </w:tr>
      <w:tr w:rsidR="00A136FD" w:rsidRPr="00381CB1" w:rsidTr="003A0B5C">
        <w:trPr>
          <w:trHeight w:val="84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C74B70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C74B70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C74B70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136FD" w:rsidRPr="00381CB1" w:rsidTr="003A0B5C">
        <w:trPr>
          <w:trHeight w:val="353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17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</w:tr>
      <w:tr w:rsidR="00A136FD" w:rsidRPr="00381CB1" w:rsidTr="003A0B5C">
        <w:trPr>
          <w:trHeight w:val="1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36FD" w:rsidRPr="00381CB1" w:rsidTr="003A0B5C">
        <w:trPr>
          <w:trHeight w:val="1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657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</w:tr>
      <w:tr w:rsidR="00A136FD" w:rsidRPr="00381CB1" w:rsidTr="003A0B5C">
        <w:trPr>
          <w:trHeight w:val="667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:rsidR="00A136FD" w:rsidRPr="00381CB1" w:rsidTr="003A0B5C">
        <w:trPr>
          <w:trHeight w:val="86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84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 домов 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(общедомовыми)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(общедомовыми)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20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</w:tr>
      <w:tr w:rsidR="00A136FD" w:rsidRPr="00381CB1" w:rsidTr="003A0B5C">
        <w:trPr>
          <w:trHeight w:val="2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</w:tr>
      <w:tr w:rsidR="00A136FD" w:rsidRPr="00381CB1" w:rsidTr="003A0B5C">
        <w:trPr>
          <w:trHeight w:val="2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2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</w:tr>
      <w:tr w:rsidR="00A136FD" w:rsidRPr="00381CB1" w:rsidTr="003A0B5C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</w:tr>
      <w:tr w:rsidR="00A136FD" w:rsidRPr="00381CB1" w:rsidTr="003A0B5C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 xml:space="preserve">, расположенных на территории муниципального образования, оснащенных коллективными (общедомовыми)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64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квартир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жилых домов</w:t>
            </w:r>
            <w:r w:rsidRPr="00C74B70">
              <w:rPr>
                <w:color w:val="000000"/>
                <w:sz w:val="20"/>
                <w:szCs w:val="20"/>
              </w:rPr>
              <w:t xml:space="preserve">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highlight w:val="yellow"/>
              </w:rPr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</w:tr>
      <w:tr w:rsidR="00A136FD" w:rsidRPr="00381CB1" w:rsidTr="003A0B5C">
        <w:trPr>
          <w:trHeight w:val="64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 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электрической энергии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89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 энергии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</w:tr>
      <w:tr w:rsidR="00A136FD" w:rsidRPr="00381CB1" w:rsidTr="003A0B5C">
        <w:trPr>
          <w:trHeight w:val="78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тепловой энергии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</w:tr>
      <w:tr w:rsidR="00A136FD" w:rsidRPr="00381CB1" w:rsidTr="003A0B5C">
        <w:trPr>
          <w:trHeight w:val="83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природного газа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</w:tr>
      <w:tr w:rsidR="00A136FD" w:rsidRPr="00381CB1" w:rsidTr="003A0B5C">
        <w:trPr>
          <w:trHeight w:val="8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потребляемого природного газа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</w:tr>
      <w:tr w:rsidR="00A136FD" w:rsidRPr="00381CB1" w:rsidTr="003A0B5C">
        <w:trPr>
          <w:trHeight w:val="84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1F4519" w:rsidRDefault="00A136FD" w:rsidP="003A0B5C">
            <w:pPr>
              <w:jc w:val="center"/>
              <w:rPr>
                <w:sz w:val="20"/>
                <w:szCs w:val="20"/>
              </w:rPr>
            </w:pPr>
            <w:r w:rsidRPr="001F4519">
              <w:rPr>
                <w:sz w:val="20"/>
                <w:szCs w:val="20"/>
                <w:lang w:val="en-US"/>
              </w:rPr>
              <w:t>32</w:t>
            </w:r>
            <w:r w:rsidRPr="001F4519">
              <w:rPr>
                <w:sz w:val="20"/>
                <w:szCs w:val="20"/>
              </w:rPr>
              <w:t>356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1F4519" w:rsidRDefault="00A136FD" w:rsidP="003A0B5C">
            <w:pPr>
              <w:jc w:val="center"/>
              <w:rPr>
                <w:sz w:val="20"/>
                <w:szCs w:val="20"/>
              </w:rPr>
            </w:pPr>
            <w:r w:rsidRPr="001F4519">
              <w:rPr>
                <w:sz w:val="20"/>
                <w:szCs w:val="20"/>
                <w:lang w:val="en-US"/>
              </w:rPr>
              <w:t>32</w:t>
            </w:r>
            <w:r w:rsidRPr="001F4519">
              <w:rPr>
                <w:sz w:val="20"/>
                <w:szCs w:val="20"/>
              </w:rPr>
              <w:t>356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1F4519" w:rsidRDefault="00A136FD" w:rsidP="003A0B5C">
            <w:pPr>
              <w:jc w:val="center"/>
              <w:rPr>
                <w:sz w:val="20"/>
                <w:szCs w:val="20"/>
              </w:rPr>
            </w:pPr>
            <w:r w:rsidRPr="001F4519">
              <w:rPr>
                <w:sz w:val="20"/>
                <w:szCs w:val="20"/>
                <w:lang w:val="en-US"/>
              </w:rPr>
              <w:t>32</w:t>
            </w:r>
            <w:r w:rsidRPr="001F4519">
              <w:rPr>
                <w:sz w:val="20"/>
                <w:szCs w:val="20"/>
              </w:rPr>
              <w:t>356</w:t>
            </w:r>
          </w:p>
        </w:tc>
      </w:tr>
      <w:tr w:rsidR="00A136FD" w:rsidRPr="00381CB1" w:rsidTr="003A0B5C">
        <w:trPr>
          <w:trHeight w:val="8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1F4519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 w:rsidRPr="001F4519">
              <w:rPr>
                <w:sz w:val="20"/>
                <w:szCs w:val="20"/>
                <w:lang w:val="en-US"/>
              </w:rPr>
              <w:t>7399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1F4519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 w:rsidRPr="001F4519">
              <w:rPr>
                <w:sz w:val="20"/>
                <w:szCs w:val="20"/>
                <w:lang w:val="en-US"/>
              </w:rPr>
              <w:t>7399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1F4519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 w:rsidRPr="001F4519">
              <w:rPr>
                <w:sz w:val="20"/>
                <w:szCs w:val="20"/>
                <w:lang w:val="en-US"/>
              </w:rPr>
              <w:t>7399</w:t>
            </w:r>
          </w:p>
        </w:tc>
      </w:tr>
      <w:tr w:rsidR="00A136FD" w:rsidRPr="00381CB1" w:rsidTr="003A0B5C">
        <w:trPr>
          <w:trHeight w:val="88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D973FC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D973FC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D973FC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32040</w:t>
            </w:r>
          </w:p>
        </w:tc>
      </w:tr>
      <w:tr w:rsidR="00A136FD" w:rsidRPr="00381CB1" w:rsidTr="003A0B5C">
        <w:trPr>
          <w:trHeight w:val="94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горячей воды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D973FC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D973FC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D973FC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7399</w:t>
            </w:r>
          </w:p>
        </w:tc>
      </w:tr>
      <w:tr w:rsidR="00A136FD" w:rsidRPr="00381CB1" w:rsidTr="003A0B5C">
        <w:trPr>
          <w:trHeight w:val="659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</w:t>
            </w:r>
            <w:r w:rsidRPr="00C74B70">
              <w:rPr>
                <w:b/>
                <w:bCs/>
                <w:sz w:val="20"/>
                <w:szCs w:val="20"/>
              </w:rPr>
              <w:t xml:space="preserve"> "В" и выше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многоквартирных домов,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</w:t>
            </w:r>
            <w:r>
              <w:rPr>
                <w:sz w:val="20"/>
                <w:szCs w:val="20"/>
              </w:rPr>
              <w:t>2,54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2562,54</w:t>
            </w:r>
          </w:p>
        </w:tc>
      </w:tr>
      <w:tr w:rsidR="00A136FD" w:rsidRPr="00381CB1" w:rsidTr="003A0B5C">
        <w:trPr>
          <w:trHeight w:val="421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кВт*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64771,9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</w:tr>
      <w:tr w:rsidR="00A136FD" w:rsidRPr="00381CB1" w:rsidTr="003A0B5C">
        <w:trPr>
          <w:trHeight w:val="457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2645,2</w:t>
            </w:r>
          </w:p>
        </w:tc>
      </w:tr>
      <w:tr w:rsidR="00A136FD" w:rsidRPr="00381CB1" w:rsidTr="003A0B5C">
        <w:trPr>
          <w:trHeight w:val="421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483,06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</w:tr>
      <w:tr w:rsidR="00A136FD" w:rsidRPr="00381CB1" w:rsidTr="003A0B5C">
        <w:trPr>
          <w:trHeight w:val="3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1A7E4E">
              <w:rPr>
                <w:sz w:val="20"/>
                <w:szCs w:val="20"/>
              </w:rPr>
              <w:t>2284,88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1A7E4E">
              <w:rPr>
                <w:sz w:val="20"/>
                <w:szCs w:val="20"/>
              </w:rPr>
              <w:t>2284,88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1A7E4E">
              <w:rPr>
                <w:sz w:val="20"/>
                <w:szCs w:val="20"/>
              </w:rPr>
              <w:t>2284,88</w:t>
            </w:r>
          </w:p>
        </w:tc>
      </w:tr>
      <w:tr w:rsidR="00A136FD" w:rsidRPr="00381CB1" w:rsidTr="003A0B5C">
        <w:trPr>
          <w:trHeight w:val="477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3072,44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050,</w:t>
            </w: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050,</w:t>
            </w: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050,</w:t>
            </w: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41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жителей, проживающих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95,904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86,826</w:t>
            </w:r>
          </w:p>
        </w:tc>
      </w:tr>
      <w:tr w:rsidR="00A136FD" w:rsidRPr="00381CB1" w:rsidTr="003A0B5C">
        <w:trPr>
          <w:trHeight w:val="413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горячей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 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1947,18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2070,0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41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жителей, проживающих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94,084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85,898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center"/>
            </w:pPr>
            <w:r w:rsidRPr="00C74B70">
              <w:t>Подпрограмма 2.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Индикаторы</w:t>
            </w:r>
          </w:p>
        </w:tc>
      </w:tr>
      <w:tr w:rsidR="00A136FD" w:rsidRPr="00381CB1" w:rsidTr="003A0B5C">
        <w:trPr>
          <w:trHeight w:val="6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2.1.1.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</w:tr>
      <w:tr w:rsidR="00A136FD" w:rsidRPr="00381CB1" w:rsidTr="003A0B5C">
        <w:trPr>
          <w:trHeight w:val="18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топлива на отпуск электрической энергии тепловыми электростанциями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млн.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197,37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194,38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93E6F" w:rsidRDefault="00A136FD" w:rsidP="003A0B5C">
            <w:pPr>
              <w:jc w:val="center"/>
              <w:rPr>
                <w:lang w:val="en-US"/>
              </w:rPr>
            </w:pPr>
            <w:r w:rsidRPr="00C74B70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  <w:lang w:val="en-US"/>
              </w:rPr>
              <w:t>7</w:t>
            </w:r>
            <w:r w:rsidRPr="00C74B7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  <w:lang w:val="en-US"/>
              </w:rPr>
              <w:t>7</w:t>
            </w:r>
            <w:r w:rsidRPr="00C74B7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  <w:lang w:val="en-US"/>
              </w:rPr>
              <w:t>7</w:t>
            </w:r>
            <w:r w:rsidRPr="00C74B7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85</w:t>
            </w:r>
          </w:p>
        </w:tc>
      </w:tr>
      <w:tr w:rsidR="00A136FD" w:rsidRPr="00381CB1" w:rsidTr="003A0B5C">
        <w:trPr>
          <w:trHeight w:val="28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2.1.3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171,78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</w:t>
            </w: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</w:t>
            </w: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</w:t>
            </w:r>
            <w:r>
              <w:rPr>
                <w:bCs/>
                <w:sz w:val="20"/>
                <w:szCs w:val="20"/>
              </w:rPr>
              <w:t>22</w:t>
            </w:r>
          </w:p>
        </w:tc>
      </w:tr>
      <w:tr w:rsidR="00A136FD" w:rsidRPr="00381CB1" w:rsidTr="003A0B5C">
        <w:trPr>
          <w:trHeight w:val="15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 топлива на отпущенную с коллекторов котельных в тепловую сеть тепловую энергию на территории 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142,84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142,93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sz w:val="20"/>
                <w:szCs w:val="20"/>
              </w:rPr>
              <w:t>140,24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sz w:val="20"/>
                <w:szCs w:val="20"/>
              </w:rPr>
              <w:t>140,24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sz w:val="20"/>
                <w:szCs w:val="20"/>
              </w:rPr>
              <w:t>140,24</w:t>
            </w:r>
          </w:p>
        </w:tc>
      </w:tr>
      <w:tr w:rsidR="00A136FD" w:rsidRPr="00381CB1" w:rsidTr="003A0B5C">
        <w:trPr>
          <w:trHeight w:val="26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2.1.5.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Энергоемкость промышленного производства для производства первого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паром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6,09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5,11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5,11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5,11</w:t>
            </w:r>
          </w:p>
        </w:tc>
      </w:tr>
      <w:tr w:rsidR="00A136FD" w:rsidRPr="00381CB1" w:rsidTr="003A0B5C">
        <w:trPr>
          <w:trHeight w:val="31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B04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4,28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3,54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3,54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3,54</w:t>
            </w:r>
          </w:p>
        </w:tc>
      </w:tr>
      <w:tr w:rsidR="00A136FD" w:rsidRPr="00381CB1" w:rsidTr="003A0B5C">
        <w:trPr>
          <w:trHeight w:val="2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горячей водой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B04">
              <w:rPr>
                <w:sz w:val="20"/>
                <w:szCs w:val="20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0,22</w:t>
            </w:r>
          </w:p>
        </w:tc>
      </w:tr>
      <w:tr w:rsidR="00A136FD" w:rsidRPr="00381CB1" w:rsidTr="003A0B5C">
        <w:trPr>
          <w:trHeight w:val="18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B04">
              <w:rPr>
                <w:sz w:val="20"/>
                <w:szCs w:val="20"/>
              </w:rPr>
              <w:t>0,077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0,08</w:t>
            </w:r>
          </w:p>
        </w:tc>
      </w:tr>
      <w:tr w:rsidR="00A136FD" w:rsidRPr="00381CB1" w:rsidTr="003A0B5C">
        <w:trPr>
          <w:trHeight w:val="1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337B04">
              <w:rPr>
                <w:bCs/>
                <w:sz w:val="20"/>
                <w:szCs w:val="20"/>
              </w:rPr>
              <w:t>0,49</w:t>
            </w:r>
          </w:p>
        </w:tc>
      </w:tr>
      <w:tr w:rsidR="00A136FD" w:rsidRPr="00381CB1" w:rsidTr="003A0B5C">
        <w:trPr>
          <w:trHeight w:val="19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2.1.6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Энергоемкость промышленного производства для производства второго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246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246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246</w:t>
            </w:r>
          </w:p>
        </w:tc>
      </w:tr>
      <w:tr w:rsidR="00A136FD" w:rsidRPr="00381CB1" w:rsidTr="003A0B5C">
        <w:trPr>
          <w:trHeight w:val="19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41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2.1.7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Энергоемкость промышленного производства для производства третьего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ЗАО «Консар»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 у.т./</w:t>
            </w:r>
          </w:p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15,06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sz w:val="20"/>
                <w:szCs w:val="20"/>
              </w:rPr>
              <w:t>14,94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sz w:val="20"/>
                <w:szCs w:val="20"/>
              </w:rPr>
              <w:t>14,94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bCs/>
                <w:sz w:val="20"/>
                <w:szCs w:val="20"/>
              </w:rPr>
              <w:t>14,94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Количество выявленных бесхозяйных объектов с последующим признанием права муниципальной 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Обеспечение дальнейшей эксплуатации выявленных бесхозяйных объектов и управления ими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24,9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25,1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25,</w:t>
            </w: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25,</w:t>
            </w:r>
            <w:r>
              <w:rPr>
                <w:bCs/>
                <w:sz w:val="20"/>
                <w:szCs w:val="20"/>
              </w:rPr>
              <w:t>23</w:t>
            </w:r>
          </w:p>
        </w:tc>
      </w:tr>
      <w:tr w:rsidR="00A136FD" w:rsidRPr="00381CB1" w:rsidTr="003A0B5C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 МВт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9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31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 общий объем тепловой энергии, отпущенной в системы централизованного теплоснабжения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A136FD" w:rsidRPr="00381CB1" w:rsidTr="003A0B5C">
        <w:trPr>
          <w:trHeight w:val="21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топлива на отпущенную электрическую энергию тепловыми электростанциями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92488,4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90000,0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2</w:t>
            </w:r>
            <w:r w:rsidRPr="00C74B70">
              <w:rPr>
                <w:sz w:val="20"/>
                <w:szCs w:val="20"/>
              </w:rPr>
              <w:t>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2</w:t>
            </w:r>
            <w:r w:rsidRPr="00C74B70">
              <w:rPr>
                <w:sz w:val="20"/>
                <w:szCs w:val="20"/>
              </w:rPr>
              <w:t>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2</w:t>
            </w:r>
            <w:r w:rsidRPr="00C74B70">
              <w:rPr>
                <w:sz w:val="20"/>
                <w:szCs w:val="20"/>
              </w:rPr>
              <w:t>000,0</w:t>
            </w:r>
          </w:p>
        </w:tc>
      </w:tr>
      <w:tr w:rsidR="00A136FD" w:rsidRPr="00381CB1" w:rsidTr="003A0B5C">
        <w:trPr>
          <w:trHeight w:val="21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отпущенной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млн.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  <w:lang w:val="en-US"/>
              </w:rPr>
              <w:t>5</w:t>
            </w:r>
            <w:r w:rsidRPr="00C74B70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65</w:t>
            </w:r>
            <w:r w:rsidRPr="00C74B7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  <w:lang w:val="en-US"/>
              </w:rPr>
              <w:t>5</w:t>
            </w:r>
            <w:r w:rsidRPr="00C74B70">
              <w:rPr>
                <w:sz w:val="20"/>
                <w:szCs w:val="20"/>
              </w:rPr>
              <w:t>,0</w:t>
            </w:r>
          </w:p>
        </w:tc>
      </w:tr>
      <w:tr w:rsidR="00A136FD" w:rsidRPr="00381CB1" w:rsidTr="003A0B5C">
        <w:trPr>
          <w:trHeight w:val="152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176934,98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181678,9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493E6F" w:rsidRDefault="00A136FD" w:rsidP="003A0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000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000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000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отпущенной тепловой энергии с коллекторов тепловых электростанций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7</w:t>
            </w: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/>
                <w:bCs/>
                <w:color w:val="00000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отпущенной с коллекторов котельных в тепловую сеть тепловой энергии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0,82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337B04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Default="00A136FD" w:rsidP="003A0B5C">
            <w:pPr>
              <w:jc w:val="center"/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Default="00A136FD" w:rsidP="003A0B5C">
            <w:pPr>
              <w:jc w:val="center"/>
            </w:pPr>
            <w:r>
              <w:rPr>
                <w:sz w:val="20"/>
                <w:szCs w:val="20"/>
              </w:rPr>
              <w:t>0,82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1 (первого) вида продукции, работ (услуг), составляющего основную долю потребления энергетических ресурсов муниципального образования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227209,02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268027,05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30000</w:t>
            </w:r>
            <w:r w:rsidRPr="00C74B70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30000</w:t>
            </w:r>
            <w:r w:rsidRPr="00C74B7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30000</w:t>
            </w:r>
            <w:r w:rsidRPr="00C74B70">
              <w:rPr>
                <w:sz w:val="20"/>
                <w:szCs w:val="20"/>
              </w:rPr>
              <w:t>,0</w:t>
            </w:r>
          </w:p>
        </w:tc>
      </w:tr>
      <w:tr w:rsidR="00A136FD" w:rsidRPr="00381CB1" w:rsidTr="003A0B5C">
        <w:trPr>
          <w:trHeight w:val="10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1 (первого) вида продукции, работ (услуг), составляющего основную долю потребления энергетических ресурсов на территории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паром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45717,9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C74B70">
              <w:rPr>
                <w:sz w:val="20"/>
                <w:szCs w:val="20"/>
              </w:rPr>
              <w:t>000</w:t>
            </w:r>
          </w:p>
        </w:tc>
      </w:tr>
      <w:tr w:rsidR="00A136FD" w:rsidRPr="00381CB1" w:rsidTr="003A0B5C">
        <w:trPr>
          <w:trHeight w:val="11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64973,1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62600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50</w:t>
            </w:r>
            <w:r w:rsidRPr="00C74B70">
              <w:rPr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50</w:t>
            </w:r>
            <w:r w:rsidRPr="00C74B70">
              <w:rPr>
                <w:sz w:val="20"/>
                <w:szCs w:val="20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50</w:t>
            </w:r>
            <w:r w:rsidRPr="00C74B70">
              <w:rPr>
                <w:sz w:val="20"/>
                <w:szCs w:val="20"/>
              </w:rPr>
              <w:t>00</w:t>
            </w:r>
          </w:p>
        </w:tc>
      </w:tr>
      <w:tr w:rsidR="00A136FD" w:rsidRPr="00381CB1" w:rsidTr="003A0B5C">
        <w:trPr>
          <w:trHeight w:val="10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горячей водой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1023396,8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1040395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25000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25000</w:t>
            </w:r>
          </w:p>
        </w:tc>
      </w:tr>
      <w:tr w:rsidR="00A136FD" w:rsidRPr="00381CB1" w:rsidTr="003A0B5C">
        <w:trPr>
          <w:trHeight w:val="11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2923934,7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3132000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C74B70">
              <w:rPr>
                <w:sz w:val="20"/>
                <w:szCs w:val="20"/>
              </w:rPr>
              <w:t>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000</w:t>
            </w:r>
            <w:r w:rsidRPr="00C74B70">
              <w:rPr>
                <w:sz w:val="20"/>
                <w:szCs w:val="20"/>
              </w:rPr>
              <w:t>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000</w:t>
            </w:r>
            <w:r w:rsidRPr="00C74B70">
              <w:rPr>
                <w:sz w:val="20"/>
                <w:szCs w:val="20"/>
              </w:rPr>
              <w:t>000</w:t>
            </w:r>
          </w:p>
        </w:tc>
      </w:tr>
      <w:tr w:rsidR="00A136FD" w:rsidRPr="00381CB1" w:rsidTr="003A0B5C">
        <w:trPr>
          <w:trHeight w:val="2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468602,432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446000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65</w:t>
            </w:r>
            <w:r w:rsidRPr="00C74B70">
              <w:rPr>
                <w:sz w:val="20"/>
                <w:szCs w:val="20"/>
              </w:rPr>
              <w:t>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65</w:t>
            </w:r>
            <w:r w:rsidRPr="00C74B70">
              <w:rPr>
                <w:sz w:val="20"/>
                <w:szCs w:val="20"/>
              </w:rPr>
              <w:t>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65</w:t>
            </w:r>
            <w:r w:rsidRPr="00C74B70">
              <w:rPr>
                <w:sz w:val="20"/>
                <w:szCs w:val="20"/>
              </w:rPr>
              <w:t>000</w:t>
            </w:r>
          </w:p>
        </w:tc>
      </w:tr>
      <w:tr w:rsidR="00A136FD" w:rsidRPr="00381CB1" w:rsidTr="003A0B5C">
        <w:trPr>
          <w:trHeight w:val="735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2.1.6.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2 (второго) вида продукции, работ (услуг), составляющих основную долю потребления энергетических ресурсов муниципального образования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1155,94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82</w:t>
            </w:r>
          </w:p>
        </w:tc>
      </w:tr>
      <w:tr w:rsidR="00A136FD" w:rsidRPr="00381CB1" w:rsidTr="003A0B5C">
        <w:trPr>
          <w:trHeight w:val="6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2594,83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50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</w:tr>
      <w:tr w:rsidR="00A136FD" w:rsidRPr="00381CB1" w:rsidTr="003A0B5C">
        <w:trPr>
          <w:trHeight w:val="5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2  (второго) вида продукции, работ (услуг), составляющих основную долю потребления энергетических</w:t>
            </w:r>
          </w:p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ресурсов на территории муниципального образования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4847,968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6279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</w:tr>
      <w:tr w:rsidR="00A136FD" w:rsidRPr="00381CB1" w:rsidTr="003A0B5C">
        <w:trPr>
          <w:trHeight w:val="9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6179,164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6788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200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3 (третьего) вида продукции, работ (услуг), составляющих основную долю потребления энергетических ресурсов муниципального образования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ЗАО «Консар»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 у.т.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3 (третьего) вида продукции, работ (услуг), составляющих основную долю потребления энергетических ресурсов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ЗАО «Консар»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51230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потерь электрической энергии при ее передаче по распределительным сетям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млн.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3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переданной электрической энергии по распределительным сетям на территории Нижегородской области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млн.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327,538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308,31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потерь тепловой энергии при ее передаче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общий объем переданной тепловой энергии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1062,15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70</w:t>
            </w:r>
            <w:r w:rsidRPr="00C74B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Количество выявленных бесхозяйных объектов с последующим признанием права муниципальной собственности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Обеспечение дальнейшей эксплуатации выявленных бесхозяйных объектов и управления ими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количество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4</w:t>
            </w:r>
            <w:r w:rsidRPr="00C74B70">
              <w:rPr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общее количество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6865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9</w:t>
            </w:r>
            <w:r w:rsidRPr="00C74B70">
              <w:rPr>
                <w:sz w:val="20"/>
                <w:szCs w:val="20"/>
              </w:rPr>
              <w:t>5</w:t>
            </w:r>
          </w:p>
        </w:tc>
      </w:tr>
      <w:tr w:rsidR="00A136FD" w:rsidRPr="00381CB1" w:rsidTr="003A0B5C">
        <w:trPr>
          <w:trHeight w:val="30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 МВт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580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center"/>
            </w:pPr>
            <w:r w:rsidRPr="00C74B70">
              <w:t>Подпрограмма 3. «Энергосбережение в организациях с участием  муниципального образования и повышение энергетической эффективности этих организаций».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Индикаторы</w:t>
            </w:r>
          </w:p>
        </w:tc>
      </w:tr>
      <w:tr w:rsidR="00A136FD" w:rsidRPr="00381CB1" w:rsidTr="003A0B5C">
        <w:trPr>
          <w:trHeight w:val="23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A136FD" w:rsidRPr="00381CB1" w:rsidTr="003A0B5C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</w:tr>
      <w:tr w:rsidR="00A136FD" w:rsidRPr="00381CB1" w:rsidTr="003A0B5C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потребляемого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>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потребляемых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>,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A136FD" w:rsidRPr="00381CB1" w:rsidTr="003A0B5C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потребляемых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>, приобретаемых по приборам учета, в общем объеме потребляемой горячей воды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99,9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sz w:val="20"/>
                <w:szCs w:val="20"/>
              </w:rPr>
              <w:t>99,9</w:t>
            </w:r>
          </w:p>
        </w:tc>
      </w:tr>
      <w:tr w:rsidR="00A136FD" w:rsidRPr="00381CB1" w:rsidTr="003A0B5C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Гкал/кв.м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</w:tr>
      <w:tr w:rsidR="00A136FD" w:rsidRPr="00381CB1" w:rsidTr="003A0B5C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кВт*ч/кв.м.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22,57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электрической энергии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6948,597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3.1.9.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тепловой энергии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природного газа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холодной воды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горячей воды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35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6944,26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21E7C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21E7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60,0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21E7C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21E7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21E7C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21E7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60,0</w:t>
            </w:r>
          </w:p>
        </w:tc>
      </w:tr>
      <w:tr w:rsidR="00A136FD" w:rsidRPr="00381CB1" w:rsidTr="003A0B5C">
        <w:trPr>
          <w:trHeight w:val="35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потребляемой электрической энергии 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6948,597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</w:tr>
      <w:tr w:rsidR="00A136FD" w:rsidRPr="00381CB1" w:rsidTr="003A0B5C">
        <w:trPr>
          <w:trHeight w:val="35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55,415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</w:tr>
      <w:tr w:rsidR="00A136FD" w:rsidRPr="00381CB1" w:rsidTr="003A0B5C">
        <w:trPr>
          <w:trHeight w:val="35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потребляемой тепловой энергии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</w:tr>
      <w:tr w:rsidR="00A136FD" w:rsidRPr="00381CB1" w:rsidTr="003A0B5C">
        <w:trPr>
          <w:trHeight w:val="35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потребляемого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природного газа</w:t>
            </w:r>
            <w:r w:rsidRPr="00C74B70">
              <w:rPr>
                <w:sz w:val="20"/>
                <w:szCs w:val="20"/>
              </w:rPr>
              <w:t>, приобретаемого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45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</w:t>
            </w:r>
          </w:p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 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162,95</w:t>
            </w:r>
          </w:p>
        </w:tc>
      </w:tr>
      <w:tr w:rsidR="00A136FD" w:rsidRPr="00381CB1" w:rsidTr="003A0B5C">
        <w:trPr>
          <w:trHeight w:val="42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</w:tr>
      <w:tr w:rsidR="00A136FD" w:rsidRPr="00381CB1" w:rsidTr="003A0B5C">
        <w:trPr>
          <w:trHeight w:val="32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потребляемой муниципальными учреждениями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горячей воды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потребляемой горячей воды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28F9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b/>
                <w:bCs/>
                <w:sz w:val="20"/>
                <w:szCs w:val="20"/>
              </w:rPr>
              <w:t xml:space="preserve">учебно-воспитательного назначения </w:t>
            </w:r>
            <w:r w:rsidRPr="00C74B70">
              <w:rPr>
                <w:sz w:val="20"/>
                <w:szCs w:val="20"/>
              </w:rPr>
              <w:t>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52,0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277,087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305,84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4A3">
              <w:rPr>
                <w:sz w:val="20"/>
                <w:szCs w:val="20"/>
              </w:rPr>
              <w:t>271,383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4A3">
              <w:rPr>
                <w:sz w:val="20"/>
                <w:szCs w:val="20"/>
              </w:rPr>
              <w:t>271,383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4A3">
              <w:rPr>
                <w:sz w:val="20"/>
                <w:szCs w:val="20"/>
              </w:rPr>
              <w:t>271,383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учебно-воспитательного назначения </w:t>
            </w:r>
            <w:r w:rsidRPr="00C74B70">
              <w:rPr>
                <w:sz w:val="20"/>
                <w:szCs w:val="20"/>
              </w:rPr>
              <w:t>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6202,621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6300,0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зданий и помещений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321,46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jc w:val="center"/>
              <w:rPr>
                <w:sz w:val="20"/>
                <w:szCs w:val="20"/>
              </w:rPr>
            </w:pPr>
            <w:r w:rsidRPr="006344A3">
              <w:rPr>
                <w:sz w:val="20"/>
                <w:szCs w:val="20"/>
              </w:rPr>
              <w:t>279,1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jc w:val="center"/>
              <w:rPr>
                <w:sz w:val="20"/>
                <w:szCs w:val="20"/>
              </w:rPr>
            </w:pPr>
            <w:r w:rsidRPr="006344A3">
              <w:rPr>
                <w:sz w:val="20"/>
                <w:szCs w:val="20"/>
              </w:rPr>
              <w:t>279,1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6344A3" w:rsidRDefault="00A136FD" w:rsidP="003A0B5C">
            <w:pPr>
              <w:jc w:val="center"/>
              <w:rPr>
                <w:sz w:val="20"/>
                <w:szCs w:val="20"/>
              </w:rPr>
            </w:pPr>
            <w:r w:rsidRPr="006344A3">
              <w:rPr>
                <w:sz w:val="20"/>
                <w:szCs w:val="20"/>
              </w:rPr>
              <w:t>279,1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электрической энергии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кВт*ч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6948,597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3.1.9.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тепловой энергии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природного газа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холодной воды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</w:tr>
      <w:tr w:rsidR="00A136FD" w:rsidRPr="00381CB1" w:rsidTr="003A0B5C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горячей воды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Организации с участием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center"/>
            </w:pPr>
            <w:r w:rsidRPr="00C74B70">
              <w:t>Подпрограмма 4. 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замещения».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Индикаторы</w:t>
            </w:r>
          </w:p>
        </w:tc>
      </w:tr>
      <w:tr w:rsidR="00A136FD" w:rsidRPr="00381CB1" w:rsidTr="003A0B5C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исследованной маршрутной сети по оптимизации маршрутов от общего количества маршрутов общественного транспорта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outlineLvl w:val="4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оптимизированных маршрутов общественного транспорта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</w:tr>
      <w:tr w:rsidR="00A136FD" w:rsidRPr="00381CB1" w:rsidTr="003A0B5C">
        <w:trPr>
          <w:trHeight w:val="3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маршрутов общественного транспорта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</w:tr>
      <w:tr w:rsidR="00A136FD" w:rsidRPr="00381CB1" w:rsidTr="003A0B5C">
        <w:trPr>
          <w:trHeight w:val="353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Подпрограмма 5. "Информационно – аналитическое и организационное сопровождение деятельности по энергосбережению и повышению энергетической эффективности".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C74B70">
              <w:t>Индикаторы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Доля муниципальных учреждений, которыми обеспечено достижение запланированных целевых показателей в рамках программ по энергосбережению и повышению энергоэффективности от общего количества муниципальных учреждений.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ДО, ДКиИ,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136FD" w:rsidRPr="00381CB1" w:rsidTr="003A0B5C">
        <w:trPr>
          <w:trHeight w:val="51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муниципальных учреждений, которыми обеспечено внесение данных в ГИС «Энергоэффективность».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семинаров для потребителей: собственников жилья, УК, ТСЖ, МУ, МУП.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круглых столов с целью распространения положительного опыта по реализации проектов по энергосбережению и повышению энергоэффективности в жилищном фонде, МУ и РСО.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ДО, ДКиИ,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ежегодных обновлений информации в разделе официального сайта Администрации города Саров, посвящённого энергосбережению и повышению энергоэффективности, ГИС ЖКХ, ГИС «Энергоэффективность».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A136FD" w:rsidRPr="00381CB1" w:rsidTr="003A0B5C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совещаний с организациями с участием муниципального образования с целью обеспечения реализации Программы.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61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организаций, участвующих в конкурсных отборах в области энергосбережения и повышения энергетической эффективности, от общего количества организаций.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</w:tr>
      <w:tr w:rsidR="00A136FD" w:rsidRPr="00381CB1" w:rsidTr="003A0B5C">
        <w:trPr>
          <w:trHeight w:val="353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муниципальных учреждений, которыми обеспечено достижение запланированных целевых показателей в рамках программ по энергосбережению и повышению энергоэффективности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Администрация города Сарова, 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ДО, ДКиИ,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муниципальных учреждений, которыми обеспечено внесение данных в ГИС «Энергоэффективность»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</w:tr>
      <w:tr w:rsidR="00A136FD" w:rsidRPr="00381CB1" w:rsidTr="003A0B5C">
        <w:trPr>
          <w:trHeight w:val="14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семинаров для потребителей: собственников жилья, УК, ТСЖ, МУ, МУП.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1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круглых столов с целью распространения положительного опыта по реализации проектов по энергосбережению и повышению энергоэффективности в жилищном фонде, МУ.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ДО, ДКиИ,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26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ежегодных обновлений информации в разделе официального сайта Администрации города Саров, посвящённого энергосбережению и повышению энергоэффективности, ГИС ЖКХ, ГИС «Энергоэффективность».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A136FD" w:rsidRPr="00381CB1" w:rsidTr="003A0B5C">
        <w:trPr>
          <w:trHeight w:val="8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совещаний с организациями с участием муниципального образования с целью обеспечения реализации Программы.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A136FD" w:rsidRPr="00381CB1" w:rsidTr="003A0B5C">
        <w:trPr>
          <w:trHeight w:val="26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организаций участников конкурсного отбора для участия в конкурсах в области энергосбережения и повышения энергетической эффективности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A136FD" w:rsidRPr="00381CB1" w:rsidTr="003A0B5C">
        <w:trPr>
          <w:trHeight w:val="2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организаций с возможностью участия в конкурсах в области энергосбережения и повышения энергетической эффективности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</w:tr>
      <w:tr w:rsidR="00A136FD" w:rsidRPr="00381CB1" w:rsidTr="003A0B5C">
        <w:trPr>
          <w:trHeight w:val="57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Подпрограмма 6. «Укрепление материально-технической базы».</w:t>
            </w:r>
          </w:p>
        </w:tc>
      </w:tr>
      <w:tr w:rsidR="00A136FD" w:rsidRPr="00381CB1" w:rsidTr="003A0B5C">
        <w:trPr>
          <w:trHeight w:val="291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C74B70">
              <w:t>Индикаторы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жилых помещений муниципального жилищного фонда, в которых установлены индивидуальные приборы учёта, от общего количества муниципальных жилых помещений.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51,2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A136FD" w:rsidRPr="00381CB1" w:rsidTr="003A0B5C">
        <w:trPr>
          <w:trHeight w:val="9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многоквартирных домов муниципального жилищного фонда, в которых установлены коллективные (общедомовые) приборы учёта энергоресурсов, от общего количества многоквартирных домов муниципального жилищного фонда.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</w:tr>
      <w:tr w:rsidR="00A136FD" w:rsidRPr="00381CB1" w:rsidTr="003A0B5C">
        <w:trPr>
          <w:trHeight w:val="112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энергоресурсов, от общего количества многоквартирных домов муниципального жилищного фонда.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</w:tr>
      <w:tr w:rsidR="00A136FD" w:rsidRPr="00381CB1" w:rsidTr="003A0B5C">
        <w:trPr>
          <w:trHeight w:val="44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воздуха, от общего количества многоквартирных домов муниципального жилищного фонда.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</w:tr>
      <w:tr w:rsidR="00A136FD" w:rsidRPr="00381CB1" w:rsidTr="003A0B5C">
        <w:trPr>
          <w:trHeight w:val="337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A136FD" w:rsidRPr="00381CB1" w:rsidTr="003A0B5C">
        <w:trPr>
          <w:trHeight w:val="41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6.1.1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жилых помещений муниципального жилищного фонда, в которых установлены индивидуальные приборы учёта.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D19E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</w:tr>
      <w:tr w:rsidR="00A136FD" w:rsidRPr="00381CB1" w:rsidTr="003A0B5C">
        <w:trPr>
          <w:trHeight w:val="41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жилых помещений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F5821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5821">
              <w:rPr>
                <w:sz w:val="20"/>
                <w:szCs w:val="20"/>
              </w:rPr>
              <w:t>1407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</w:tc>
      </w:tr>
      <w:tr w:rsidR="00A136FD" w:rsidRPr="00381CB1" w:rsidTr="003A0B5C">
        <w:trPr>
          <w:trHeight w:val="23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установлены коллективные (общедомовые) приборы учёта энергоресурсов.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A136FD" w:rsidRPr="00381CB1" w:rsidTr="003A0B5C">
        <w:trPr>
          <w:trHeight w:val="23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A136FD" w:rsidRPr="00381CB1" w:rsidTr="003A0B5C">
        <w:trPr>
          <w:trHeight w:val="16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 на основании  показаний с общедомовых приборов учёта.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A136FD" w:rsidRPr="00381CB1" w:rsidTr="003A0B5C">
        <w:trPr>
          <w:trHeight w:val="16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A136FD" w:rsidRPr="00381CB1" w:rsidTr="003A0B5C">
        <w:trPr>
          <w:trHeight w:val="110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 в зданиях муниципального жилищного фонда.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A136FD" w:rsidRPr="00381CB1" w:rsidTr="003A0B5C">
        <w:trPr>
          <w:trHeight w:val="43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C74B7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</w:tbl>
    <w:p w:rsidR="00992975" w:rsidRPr="00577E5C" w:rsidRDefault="00992975" w:rsidP="005378B6"/>
    <w:p w:rsidR="00F56376" w:rsidRDefault="00F56376" w:rsidP="005378B6"/>
    <w:p w:rsidR="0072098D" w:rsidRDefault="0072098D" w:rsidP="005378B6"/>
    <w:p w:rsidR="0072098D" w:rsidRPr="00577E5C" w:rsidRDefault="0072098D" w:rsidP="005378B6"/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>2.6. Меры правового регулирования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center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center"/>
      </w:pPr>
      <w:r w:rsidRPr="00577E5C">
        <w:t>Таблица 3. Сведения об основных мерах правового регулирования.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tbl>
      <w:tblPr>
        <w:tblW w:w="14182" w:type="dxa"/>
        <w:tblCellSpacing w:w="5" w:type="nil"/>
        <w:tblInd w:w="7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4008"/>
        <w:gridCol w:w="4070"/>
        <w:gridCol w:w="2589"/>
        <w:gridCol w:w="2651"/>
      </w:tblGrid>
      <w:tr w:rsidR="00186376" w:rsidRPr="00577E5C" w:rsidTr="00186376">
        <w:trPr>
          <w:trHeight w:val="143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N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Вид правового акта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Основные положения правового акта (суть)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Ответственный исполнитель и соисполнители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Ожидаемые сроки принятия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5</w:t>
            </w:r>
          </w:p>
        </w:tc>
      </w:tr>
      <w:tr w:rsidR="00186376" w:rsidRPr="00577E5C" w:rsidTr="00186376">
        <w:trPr>
          <w:trHeight w:val="301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577E5C"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577E5C">
              <w:t xml:space="preserve">Подпрограмма 2. </w:t>
            </w:r>
            <w:r w:rsidR="00265DBE" w:rsidRPr="00577E5C"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</w:tc>
      </w:tr>
      <w:tr w:rsidR="00186376" w:rsidRPr="00577E5C" w:rsidTr="00186376">
        <w:trPr>
          <w:trHeight w:val="282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</w:pPr>
            <w:r w:rsidRPr="00577E5C">
              <w:t>Основное мероприятие 2.3.</w:t>
            </w:r>
          </w:p>
        </w:tc>
      </w:tr>
      <w:tr w:rsidR="00186376" w:rsidRPr="00577E5C" w:rsidTr="00186376">
        <w:trPr>
          <w:trHeight w:val="1609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1.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Постановление Администрации г.Саров «О признании бесхозяйными участков тепловых сетей и обеспечение их дальнейшей эксплуатации».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Данный нормативно-правовой акт издаётся на основании выявления бесхозяйных участков тепловых сетей с целью решения вопросов их балансовой принадлежности и дальнейшей эксплуатации.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ДГХ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В течении года</w:t>
            </w:r>
          </w:p>
        </w:tc>
      </w:tr>
      <w:tr w:rsidR="00186376" w:rsidRPr="00577E5C" w:rsidTr="00186376">
        <w:trPr>
          <w:trHeight w:val="1194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2.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Постановление Администрации г.Саров «О внесении изменений в схему теплоснабжения города Саров».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Изменения вносятся в рамках ежегодной актуализации схемы теплоснабжения города Саров.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ДГХ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3 квартал</w:t>
            </w:r>
          </w:p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планового года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577E5C">
              <w:t xml:space="preserve">Подпрограмма 3. </w:t>
            </w:r>
            <w:r w:rsidR="00265DBE" w:rsidRPr="00577E5C">
              <w:t>«Энергосбережение в организациях с участием  муниципального образования и повышение энергетической эффективности этих организаций»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5"/>
            </w:pPr>
            <w:r w:rsidRPr="00577E5C">
              <w:t>Основное мероприятие 3.1.</w:t>
            </w:r>
          </w:p>
        </w:tc>
      </w:tr>
      <w:tr w:rsidR="00186376" w:rsidRPr="00577E5C" w:rsidTr="00186376">
        <w:trPr>
          <w:trHeight w:val="223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1.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Постановление Администрации г.Саров «О мерах по обеспечению реализации отдельных положений Федерального закона от 23.11.2009 года № 261-ФЗ в части разработки, утверждения и исполнения программ организациями с участием муниципального образования и контроля за их выполнением».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Описывается порядок действий организаций с участием муниципального образования по разработке и утверждению программ в области энергосбережения и повышения энергетической эффективности в соответствии с требованиями приказа Министерства энергетики РФ от 30.06.2014 № 398, порядок контроля за достижениями целевых показателей, установленных в программах организаций с участием муниципального образования, порядок учёта результатов достижения целевых показателей при премировании руководителей организаций с участием муниципального образования.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ДГХ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577652" w:rsidP="00A12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rPr>
                <w:lang w:val="en-US"/>
              </w:rPr>
              <w:t>4</w:t>
            </w:r>
            <w:r w:rsidRPr="00577E5C">
              <w:t xml:space="preserve"> квартал 202</w:t>
            </w:r>
            <w:r w:rsidR="00A12C53" w:rsidRPr="00577E5C">
              <w:t>6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577E5C">
        <w:t>2.7. Участие в реализации муниципальной программы муниципальные унитарных предприятия, акционерные общества с участием муниципального образования, а также иных организаций не принимают.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577E5C">
        <w:t>2.8. Обоснование объема финансовых ресурсов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Default="00186376" w:rsidP="003636FE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Информация по ресурсному обеспечению муниципальной программы за счет средств бюджета города Сарова приведена в таблице 4, за счет всех источников финансирования в таблице 5.</w:t>
      </w:r>
    </w:p>
    <w:p w:rsidR="0072098D" w:rsidRPr="00577E5C" w:rsidRDefault="0072098D" w:rsidP="003636FE">
      <w:pPr>
        <w:widowControl w:val="0"/>
        <w:autoSpaceDE w:val="0"/>
        <w:autoSpaceDN w:val="0"/>
        <w:adjustRightInd w:val="0"/>
        <w:ind w:firstLine="54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 xml:space="preserve">Таблица 4. Ресурсное обеспечение реализации 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</w:pPr>
      <w:r w:rsidRPr="00577E5C">
        <w:t>муниципальной программы за счет средств бюджета города Саров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817"/>
        <w:gridCol w:w="2994"/>
        <w:gridCol w:w="851"/>
        <w:gridCol w:w="850"/>
        <w:gridCol w:w="851"/>
        <w:gridCol w:w="850"/>
        <w:gridCol w:w="851"/>
        <w:gridCol w:w="992"/>
      </w:tblGrid>
      <w:tr w:rsidR="00A136FD" w:rsidRPr="00760C92" w:rsidTr="003A0B5C">
        <w:trPr>
          <w:trHeight w:val="145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Статус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Главный распорядитель средств бюджета города Саров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Заказчик-координатор,</w:t>
            </w:r>
          </w:p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соисполнители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Расходы (тыс. руб.),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Всего</w:t>
            </w:r>
          </w:p>
        </w:tc>
      </w:tr>
      <w:tr w:rsidR="00A136FD" w:rsidRPr="00760C92" w:rsidTr="003A0B5C">
        <w:trPr>
          <w:trHeight w:val="145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36FD" w:rsidRPr="00760C92" w:rsidTr="003A0B5C">
        <w:trPr>
          <w:trHeight w:val="145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285E03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9</w:t>
            </w:r>
          </w:p>
        </w:tc>
      </w:tr>
      <w:tr w:rsidR="00A136FD" w:rsidRPr="00760C92" w:rsidTr="003A0B5C">
        <w:trPr>
          <w:trHeight w:val="523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60C92">
              <w:t xml:space="preserve">Муниципальная программа «Энергосбережение и повышение энергетической эффективности  </w:t>
            </w:r>
          </w:p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60C92">
              <w:t>города Сарова Нижегородской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C92">
              <w:t>Департамент городского хозяйства Администрации города Саров.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C92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329,8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634,7</w:t>
            </w:r>
          </w:p>
        </w:tc>
      </w:tr>
      <w:tr w:rsidR="00A136FD" w:rsidRPr="009A4A0E" w:rsidTr="003A0B5C">
        <w:trPr>
          <w:trHeight w:val="845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C92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329,8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634,7</w:t>
            </w:r>
          </w:p>
        </w:tc>
      </w:tr>
      <w:tr w:rsidR="00A136FD" w:rsidRPr="009A4A0E" w:rsidTr="003A0B5C">
        <w:trPr>
          <w:trHeight w:val="332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D4C6F">
              <w:t>Подпрограмма 1.</w:t>
            </w:r>
          </w:p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D4C6F">
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1870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435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D4C6F">
              <w:t>Подпрограмма 2.</w:t>
            </w:r>
          </w:p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D4C6F"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1500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196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Подпрограмма 3.</w:t>
            </w:r>
          </w:p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«Энергосбережение в организациях с участием  муниципального образования и повышение энергетической эффективности этих организаций».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618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 xml:space="preserve">Департамент городского хозяйства Администрации города Саров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166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Подпрограмма 4.</w:t>
            </w:r>
          </w:p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2322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9A4A0E" w:rsidTr="003A0B5C">
        <w:trPr>
          <w:trHeight w:val="256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D4C6F">
              <w:t>Подпрограмма 5.</w:t>
            </w:r>
          </w:p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D4C6F">
              <w:t>«Информационно – аналитическое и организационное сопровождение деятельности по энергосбережению и повышению энергетической эффективности».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</w:t>
            </w:r>
            <w:r>
              <w:t>8</w:t>
            </w:r>
            <w:r w:rsidRPr="00760C92">
              <w:t>,5</w:t>
            </w:r>
          </w:p>
        </w:tc>
      </w:tr>
      <w:tr w:rsidR="00A136FD" w:rsidRPr="009A4A0E" w:rsidTr="003A0B5C">
        <w:trPr>
          <w:trHeight w:val="996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</w:t>
            </w:r>
            <w:r>
              <w:t>8</w:t>
            </w:r>
            <w:r w:rsidRPr="00760C92">
              <w:t>,5</w:t>
            </w:r>
          </w:p>
        </w:tc>
      </w:tr>
      <w:tr w:rsidR="00A136FD" w:rsidRPr="009A4A0E" w:rsidTr="003A0B5C">
        <w:trPr>
          <w:trHeight w:val="387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Подпрограмма 6.</w:t>
            </w:r>
          </w:p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 xml:space="preserve">«Укрепление </w:t>
            </w:r>
            <w:r>
              <w:t>материально- технической базы».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</w:t>
            </w:r>
            <w:r>
              <w:t>тва Администрации города Саров.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356,2</w:t>
            </w:r>
          </w:p>
        </w:tc>
      </w:tr>
      <w:tr w:rsidR="00A136FD" w:rsidRPr="009A4A0E" w:rsidTr="003A0B5C">
        <w:trPr>
          <w:trHeight w:val="1056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D4C6F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60C92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356,2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>Таблица 5. Прогнозная оценка расходов на реализацию муниципальной программы за счёт всех источников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23"/>
        <w:gridCol w:w="2505"/>
        <w:gridCol w:w="1993"/>
        <w:gridCol w:w="1559"/>
        <w:gridCol w:w="1418"/>
        <w:gridCol w:w="1417"/>
        <w:gridCol w:w="1559"/>
        <w:gridCol w:w="1417"/>
        <w:gridCol w:w="1134"/>
      </w:tblGrid>
      <w:tr w:rsidR="00A136FD" w:rsidRPr="00FA0106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Статус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Главный распорядитель средств бюджета города Саров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 xml:space="preserve">Источники </w:t>
            </w:r>
          </w:p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 xml:space="preserve">финансирования 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Оценка расходов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Всего</w:t>
            </w:r>
          </w:p>
        </w:tc>
      </w:tr>
      <w:tr w:rsidR="00A136FD" w:rsidRPr="00FA0106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0106">
              <w:t>202</w:t>
            </w:r>
            <w:r w:rsidRPr="00FA0106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0106">
              <w:t>202</w:t>
            </w:r>
            <w:r w:rsidRPr="00FA0106"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36FD" w:rsidRPr="00FA0106" w:rsidTr="003A0B5C">
        <w:trPr>
          <w:tblCellSpacing w:w="5" w:type="nil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FA0106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9</w:t>
            </w:r>
          </w:p>
        </w:tc>
      </w:tr>
      <w:tr w:rsidR="00A136FD" w:rsidRPr="00FA0106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r w:rsidRPr="0077636E"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/>
          <w:p w:rsidR="00A136FD" w:rsidRPr="0077636E" w:rsidRDefault="00A136FD" w:rsidP="003A0B5C"/>
          <w:p w:rsidR="00A136FD" w:rsidRPr="0077636E" w:rsidRDefault="00A136FD" w:rsidP="003A0B5C"/>
          <w:p w:rsidR="00A136FD" w:rsidRPr="0077636E" w:rsidRDefault="00A136FD" w:rsidP="003A0B5C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56315,5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56329,8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276020">
              <w:t>59329,8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276020">
              <w:t>5</w:t>
            </w:r>
            <w:r>
              <w:t>9</w:t>
            </w:r>
            <w:r w:rsidRPr="00276020"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276020">
              <w:t>5</w:t>
            </w:r>
            <w:r>
              <w:t>9</w:t>
            </w:r>
            <w:r w:rsidRPr="00276020"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276020">
              <w:t>2</w:t>
            </w:r>
            <w:r>
              <w:t>90</w:t>
            </w:r>
            <w:r w:rsidRPr="00276020">
              <w:t>634,7</w:t>
            </w:r>
          </w:p>
        </w:tc>
      </w:tr>
      <w:tr w:rsidR="00A136FD" w:rsidRPr="00FA0106" w:rsidTr="003A0B5C">
        <w:trPr>
          <w:trHeight w:val="633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</w:tr>
      <w:tr w:rsidR="00A136FD" w:rsidRPr="00FA0106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</w:tr>
      <w:tr w:rsidR="00A136FD" w:rsidRPr="00FA0106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3329,8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634,7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(в т.ч. РСО, организации с участием муниципального образования, УК, ТСЖ, собственные средства граждан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Подпрограмма 1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</w:r>
            <w:hyperlink w:anchor="Par1721" w:history="1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100000,0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(в т.ч. РСО, организации с участием муниципального образования, УК, ТСЖ, собственные средства граждан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100000,0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1.1.  Обеспечение исполнения организационных мероприятий, предусмотренных государственной политикой и действующим законодательством в сфере энергосбережения и повышения энергетической эффективности в жилищном фонде.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100000,0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2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(в т.ч. РСО, организации с участием муниципального образования, УК, ТСЖ, собственные средства граждан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100000,0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Подпрограмма 2.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 xml:space="preserve">«Энергосбережение и повышение энергетической эффективности систем коммунальной инфраструктуры, </w:t>
            </w:r>
            <w:proofErr w:type="gramStart"/>
            <w:r w:rsidRPr="0077636E">
              <w:t>направленных</w:t>
            </w:r>
            <w:proofErr w:type="gramEnd"/>
            <w:r w:rsidRPr="0077636E">
              <w:t xml:space="preserve"> в том числе на развитие жилищно-коммунального хозяйства».</w:t>
            </w:r>
            <w:hyperlink w:anchor="Par1721" w:history="1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r w:rsidRPr="0077636E">
              <w:t xml:space="preserve">Департамент городского хозяйства Администрации города </w:t>
            </w:r>
          </w:p>
          <w:p w:rsidR="00A136FD" w:rsidRPr="0077636E" w:rsidRDefault="00A136FD" w:rsidP="003A0B5C">
            <w:r w:rsidRPr="0077636E">
              <w:t>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140</w:t>
            </w:r>
            <w:r w:rsidRPr="0077636E">
              <w:rPr>
                <w:lang w:val="en-US"/>
              </w:rPr>
              <w:t>00</w:t>
            </w:r>
            <w:r w:rsidRPr="0077636E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(АО «Обеспечение РФЯЦ-ВНИИЭФ», МУП «Горводоканал»)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jc w:val="center"/>
            </w:pPr>
            <w:r w:rsidRPr="0077636E">
              <w:t>140</w:t>
            </w:r>
            <w:r w:rsidRPr="0077636E">
              <w:rPr>
                <w:lang w:val="en-US"/>
              </w:rPr>
              <w:t>00</w:t>
            </w:r>
            <w:r w:rsidRPr="0077636E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2.1.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Обеспечение выполнения мероприятий, предусмотренных программами по энергосбережению и повышению энергетической эффективности организациями коммунального комплекса на территории муниципального образования.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99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(АО «Обеспечение РФЯЦ-ВНИИЭФ», МУП «Горводоканал», ЗАО «Консар»)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21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2.2.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Обеспечение реализации текущих ежегодных мероприятий по энергосбережению и повышению энергетической эффективности систем коммунальной инфраструктуры организациями коммунального комплекса.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140000,0</w:t>
            </w:r>
          </w:p>
        </w:tc>
      </w:tr>
      <w:tr w:rsidR="00A136FD" w:rsidRPr="004E02A3" w:rsidTr="003A0B5C">
        <w:trPr>
          <w:trHeight w:val="28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25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87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Прочие источники (АО «Обеспечение РФЯЦ-ВНИИЭФ», МУП «Горводоканал»)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140000,0</w:t>
            </w:r>
          </w:p>
        </w:tc>
      </w:tr>
      <w:tr w:rsidR="00A136FD" w:rsidRPr="004E02A3" w:rsidTr="003A0B5C">
        <w:trPr>
          <w:trHeight w:val="285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2.3. 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213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(АО «Обеспечение РФЯЦ-ВНИИЭФ», МУП «Горводоканал», КУМИ)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845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2.4. Организация управления бесхозяйными объектами недвижимого имущества, используемыми для</w:t>
            </w:r>
            <w:r w:rsidRPr="0077636E">
              <w:rPr>
                <w:sz w:val="20"/>
                <w:szCs w:val="20"/>
              </w:rPr>
              <w:t xml:space="preserve"> </w:t>
            </w:r>
            <w:r w:rsidRPr="0077636E">
              <w:t>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3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81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(АО «Обеспечение РФЯЦ-ВНИИЭФ», МУП «Горводоканал», КУМИ)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3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2.5. Проведение мероприятий по повышению энергетической эффективности объектов наружного освещения в рамках муниципального контракта по текущему содержанию наружного освещения города Саров.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51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6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52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6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(</w:t>
            </w:r>
            <w:r w:rsidRPr="0077636E">
              <w:rPr>
                <w:sz w:val="20"/>
                <w:szCs w:val="20"/>
              </w:rPr>
              <w:t>АО «Обеспечение РФЯЦ-ВНИИЭФ»</w:t>
            </w:r>
            <w:r w:rsidRPr="0077636E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255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2.6.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3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636E">
              <w:t>Прочие источники (</w:t>
            </w:r>
            <w:r w:rsidRPr="0077636E">
              <w:rPr>
                <w:sz w:val="20"/>
                <w:szCs w:val="20"/>
              </w:rPr>
              <w:t>АО «Обеспечение РФЯЦ-ВНИИЭФ», МУП «Горводоканал»</w:t>
            </w:r>
            <w:r w:rsidRPr="0077636E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3</w:t>
            </w:r>
          </w:p>
          <w:p w:rsidR="00A136FD" w:rsidRPr="0077636E" w:rsidRDefault="00A136FD" w:rsidP="003A0B5C">
            <w:r w:rsidRPr="0077636E">
              <w:t>«Энергосбережение в организациях с участием  муниципального образования и повышение энергетической эффективности этих организаций».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/>
          <w:p w:rsidR="00A136FD" w:rsidRPr="0077636E" w:rsidRDefault="00A136FD" w:rsidP="003A0B5C"/>
          <w:p w:rsidR="00A136FD" w:rsidRPr="0077636E" w:rsidRDefault="00A136FD" w:rsidP="003A0B5C"/>
          <w:p w:rsidR="00A136FD" w:rsidRPr="0077636E" w:rsidRDefault="00A136FD" w:rsidP="003A0B5C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(организации с участием муниципального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3.1.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Обеспечение своевременной разработки программ энергосбережения и повышения энергетической эффективности в муниципальных организациях города Саров  (муниципальные унитарные предприятия, муниципальные учреждения, АО с участием муниципального образования).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(организации с участием муниципального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4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r w:rsidRPr="0077636E">
              <w:t>Департамент городского хозяйства Администрации города Саров.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8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(ООО «Горавтотранс»)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4.1.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Проведение мероприятий по замещению бензина и дизельного топлива, используемого транспортными средствами в качестве моторного топлива, альтернативными видами моторного топлива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(ООО «Горавтотранс»)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4.2.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Планирование работы транспорта и оптимизации маршрутов транспортной сети.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09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5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«Информационно – аналитическое и организационное сопровождение деятельности по энергосбережению и повышению энергетической эффективности».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278,5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278,5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(Администрация города Сарова, ДГХ,  ДО, ДКиИ, ДМиС)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262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5.1.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Контроль и координация мероприятий в области энергосбережения и повышения энергетической эффективности муниципальными учреждениями.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036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</w:pPr>
            <w:r w:rsidRPr="0077636E">
              <w:t>(Администрация города Сарова, ДГХ,  ДО, ДКиИ, ДМиС)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5.2. Информационное обеспечение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169,5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169,5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(Администрация города Сарова, ДГХ,  ДО, ДКиИ, ДМиС)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5.3. 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109,0</w:t>
            </w:r>
          </w:p>
        </w:tc>
      </w:tr>
      <w:tr w:rsidR="00A136FD" w:rsidRPr="004E02A3" w:rsidTr="003A0B5C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12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9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autoSpaceDE w:val="0"/>
              <w:autoSpaceDN w:val="0"/>
              <w:adjustRightInd w:val="0"/>
              <w:jc w:val="center"/>
            </w:pPr>
            <w:r w:rsidRPr="0077636E">
              <w:t>109,0</w:t>
            </w:r>
          </w:p>
        </w:tc>
      </w:tr>
      <w:tr w:rsidR="00A136FD" w:rsidRPr="004E02A3" w:rsidTr="003A0B5C">
        <w:trPr>
          <w:trHeight w:val="6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27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6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«Укрепление материально-технической базы».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7636E"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7636E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</w:t>
            </w:r>
            <w:r>
              <w:t>0</w:t>
            </w:r>
            <w:r w:rsidRPr="0077636E">
              <w:t>356,2</w:t>
            </w:r>
          </w:p>
        </w:tc>
      </w:tr>
      <w:tr w:rsidR="00A136FD" w:rsidRPr="004E02A3" w:rsidTr="003A0B5C">
        <w:trPr>
          <w:trHeight w:val="24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22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A136FD" w:rsidRPr="004E02A3" w:rsidTr="003A0B5C">
        <w:trPr>
          <w:trHeight w:val="39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7636E"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7636E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</w:t>
            </w:r>
            <w:r>
              <w:t>0</w:t>
            </w:r>
            <w:r w:rsidRPr="0077636E">
              <w:t>356,2</w:t>
            </w:r>
          </w:p>
        </w:tc>
      </w:tr>
      <w:tr w:rsidR="00A136FD" w:rsidRPr="004E02A3" w:rsidTr="003A0B5C">
        <w:trPr>
          <w:trHeight w:val="16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</w:tr>
      <w:tr w:rsidR="00A136FD" w:rsidRPr="004E02A3" w:rsidTr="003A0B5C">
        <w:trPr>
          <w:trHeight w:val="33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7636E">
              <w:t>Основное мероприятие 6.1.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Поставка и установка приборов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356,2</w:t>
            </w:r>
          </w:p>
        </w:tc>
      </w:tr>
      <w:tr w:rsidR="00A136FD" w:rsidRPr="004E02A3" w:rsidTr="003A0B5C">
        <w:trPr>
          <w:trHeight w:val="31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</w:tr>
      <w:tr w:rsidR="00A136FD" w:rsidRPr="004E02A3" w:rsidTr="003A0B5C">
        <w:trPr>
          <w:trHeight w:val="28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0,0</w:t>
            </w:r>
          </w:p>
        </w:tc>
      </w:tr>
      <w:tr w:rsidR="00A136FD" w:rsidRPr="004E02A3" w:rsidTr="003A0B5C">
        <w:trPr>
          <w:trHeight w:val="27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20">
              <w:t>3273,6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276020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276020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276020">
              <w:t>356,2</w:t>
            </w:r>
          </w:p>
        </w:tc>
      </w:tr>
      <w:tr w:rsidR="00A136FD" w:rsidRPr="004E02A3" w:rsidTr="003A0B5C">
        <w:trPr>
          <w:trHeight w:val="25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D" w:rsidRPr="0077636E" w:rsidRDefault="00A136FD" w:rsidP="003A0B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FD" w:rsidRPr="00BD1838" w:rsidRDefault="00A136FD" w:rsidP="003A0B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sectPr w:rsidR="00186376" w:rsidRPr="00577E5C" w:rsidSect="001863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outlineLvl w:val="1"/>
      </w:pPr>
      <w:r w:rsidRPr="00577E5C">
        <w:t>3. Подпрограммы муниципальной 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577E5C">
        <w:t xml:space="preserve">3.1. </w:t>
      </w:r>
      <w:bookmarkStart w:id="0" w:name="п1"/>
      <w:r w:rsidR="00506303" w:rsidRPr="00577E5C">
        <w:rPr>
          <w:color w:val="0000FF"/>
        </w:rPr>
        <w:fldChar w:fldCharType="begin"/>
      </w:r>
      <w:r w:rsidRPr="00577E5C">
        <w:rPr>
          <w:color w:val="0000FF"/>
        </w:rPr>
        <w:instrText>HYPERLINK  \l "п11"</w:instrText>
      </w:r>
      <w:r w:rsidR="00506303" w:rsidRPr="00577E5C">
        <w:rPr>
          <w:color w:val="0000FF"/>
        </w:rPr>
        <w:fldChar w:fldCharType="separate"/>
      </w:r>
      <w:r w:rsidRPr="00577E5C">
        <w:rPr>
          <w:rStyle w:val="af3"/>
          <w:color w:val="0000FF"/>
        </w:rPr>
        <w:t>Подпрограмма 1.</w:t>
      </w:r>
      <w:r w:rsidR="00506303" w:rsidRPr="00577E5C">
        <w:rPr>
          <w:color w:val="0000FF"/>
        </w:rPr>
        <w:fldChar w:fldCharType="end"/>
      </w:r>
      <w:bookmarkEnd w:id="0"/>
      <w:r w:rsidRPr="00577E5C">
        <w:t xml:space="preserve"> </w:t>
      </w:r>
      <w:r w:rsidR="002B1DF6" w:rsidRPr="00577E5C">
        <w:t>«</w:t>
      </w:r>
      <w:r w:rsidR="009A1991" w:rsidRPr="00577E5C">
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</w:r>
      <w:r w:rsidR="002B1DF6" w:rsidRPr="00577E5C">
        <w:t>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3.1.1. Паспорт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8418"/>
      </w:tblGrid>
      <w:tr w:rsidR="009F7FC8" w:rsidRPr="00EA73FD" w:rsidTr="009F7FC8">
        <w:trPr>
          <w:trHeight w:val="820"/>
        </w:trPr>
        <w:tc>
          <w:tcPr>
            <w:tcW w:w="1188" w:type="dxa"/>
          </w:tcPr>
          <w:p w:rsidR="009F7FC8" w:rsidRPr="00EA73FD" w:rsidRDefault="009F7FC8" w:rsidP="009F7FC8">
            <w:r w:rsidRPr="00EA73FD">
              <w:t>Заказчик -</w:t>
            </w:r>
          </w:p>
          <w:p w:rsidR="009F7FC8" w:rsidRPr="00EA73FD" w:rsidRDefault="009F7FC8" w:rsidP="009F7FC8">
            <w:r w:rsidRPr="00EA73FD">
              <w:t>координатор Программы</w:t>
            </w:r>
          </w:p>
        </w:tc>
        <w:tc>
          <w:tcPr>
            <w:tcW w:w="8418" w:type="dxa"/>
            <w:vAlign w:val="center"/>
          </w:tcPr>
          <w:p w:rsidR="009F7FC8" w:rsidRPr="00EA73FD" w:rsidRDefault="009F7FC8" w:rsidP="009F7FC8">
            <w:r w:rsidRPr="00EA73FD">
              <w:t>Департамент городского хозяйства Администрации г.Саров</w:t>
            </w:r>
          </w:p>
        </w:tc>
      </w:tr>
      <w:tr w:rsidR="009F7FC8" w:rsidRPr="00EA73FD" w:rsidTr="009F7FC8">
        <w:trPr>
          <w:trHeight w:val="679"/>
        </w:trPr>
        <w:tc>
          <w:tcPr>
            <w:tcW w:w="1188" w:type="dxa"/>
          </w:tcPr>
          <w:p w:rsidR="009F7FC8" w:rsidRPr="00EA73FD" w:rsidRDefault="009F7FC8" w:rsidP="009F7FC8">
            <w:r w:rsidRPr="00EA73FD">
              <w:t>Соисполнители Программы</w:t>
            </w:r>
          </w:p>
        </w:tc>
        <w:tc>
          <w:tcPr>
            <w:tcW w:w="8418" w:type="dxa"/>
          </w:tcPr>
          <w:p w:rsidR="009F7FC8" w:rsidRPr="00EA73FD" w:rsidRDefault="009F7FC8" w:rsidP="009F7FC8">
            <w:r w:rsidRPr="00EA73FD">
              <w:t>Управляющие организации, товарищества собственников жилья (ТСЖ).</w:t>
            </w:r>
          </w:p>
        </w:tc>
      </w:tr>
      <w:tr w:rsidR="009F7FC8" w:rsidRPr="00EA73FD" w:rsidTr="009F7FC8">
        <w:tc>
          <w:tcPr>
            <w:tcW w:w="1188" w:type="dxa"/>
          </w:tcPr>
          <w:p w:rsidR="009F7FC8" w:rsidRPr="00EA73FD" w:rsidRDefault="009F7FC8" w:rsidP="009F7FC8">
            <w:r w:rsidRPr="00EA73FD">
              <w:t>Основная цель подпрограммы</w:t>
            </w:r>
          </w:p>
          <w:p w:rsidR="009F7FC8" w:rsidRPr="00EA73FD" w:rsidRDefault="009F7FC8" w:rsidP="009F7FC8"/>
        </w:tc>
        <w:tc>
          <w:tcPr>
            <w:tcW w:w="8418" w:type="dxa"/>
          </w:tcPr>
          <w:p w:rsidR="009F7FC8" w:rsidRPr="00EA73FD" w:rsidRDefault="009F7FC8" w:rsidP="009F7FC8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Саров.</w:t>
            </w:r>
          </w:p>
        </w:tc>
      </w:tr>
      <w:tr w:rsidR="009F7FC8" w:rsidRPr="00EA73FD" w:rsidTr="009F7FC8">
        <w:tc>
          <w:tcPr>
            <w:tcW w:w="1188" w:type="dxa"/>
          </w:tcPr>
          <w:p w:rsidR="009F7FC8" w:rsidRPr="00EA73FD" w:rsidRDefault="009F7FC8" w:rsidP="009F7FC8">
            <w:r w:rsidRPr="00EA73FD">
              <w:t>Задачи подпрограммы</w:t>
            </w:r>
          </w:p>
          <w:p w:rsidR="009F7FC8" w:rsidRPr="00EA73FD" w:rsidRDefault="009F7FC8" w:rsidP="009F7FC8"/>
        </w:tc>
        <w:tc>
          <w:tcPr>
            <w:tcW w:w="8418" w:type="dxa"/>
          </w:tcPr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1. Соблюдение требований законодательства о проведении мероприятий по энергосбережению и повышению энергетической эффективности,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и </w:t>
            </w:r>
            <w:hyperlink r:id="rId13" w:history="1">
              <w:r w:rsidRPr="00EA73FD">
                <w:t>требований</w:t>
              </w:r>
            </w:hyperlink>
            <w:r w:rsidRPr="00EA73FD">
              <w:t xml:space="preserve">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 xml:space="preserve">2. Повышение уровня оснащенности приборами учета энергетических ресурсов и выполнение требований российского законодательства по обеспечению жилищного фонда города приборами учета расхода коммунальных ресурсов; 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>3.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энергосервисных контрактов;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>4. Соблюдение требований законодательства по определению, присвоению и повышению классов энергетической эффективности многоквартирных домов;</w:t>
            </w:r>
          </w:p>
          <w:p w:rsidR="009F7FC8" w:rsidRPr="00EA73FD" w:rsidRDefault="009F7FC8" w:rsidP="009F7FC8">
            <w:pPr>
              <w:shd w:val="clear" w:color="auto" w:fill="FFFFFF"/>
              <w:spacing w:line="240" w:lineRule="atLeast"/>
            </w:pPr>
            <w:r w:rsidRPr="00EA73FD">
              <w:t>5.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эффективности.</w:t>
            </w:r>
          </w:p>
        </w:tc>
      </w:tr>
      <w:tr w:rsidR="009F7FC8" w:rsidRPr="00EA73FD" w:rsidTr="009F7FC8">
        <w:tc>
          <w:tcPr>
            <w:tcW w:w="1188" w:type="dxa"/>
          </w:tcPr>
          <w:p w:rsidR="009F7FC8" w:rsidRPr="00EA73FD" w:rsidRDefault="009F7FC8" w:rsidP="009F7FC8">
            <w:r w:rsidRPr="00EA73FD">
              <w:t>Этапы и сроки реализации подпрограммы</w:t>
            </w:r>
          </w:p>
        </w:tc>
        <w:tc>
          <w:tcPr>
            <w:tcW w:w="8418" w:type="dxa"/>
          </w:tcPr>
          <w:p w:rsidR="009F7FC8" w:rsidRPr="00EA73FD" w:rsidRDefault="009F7FC8" w:rsidP="009F7FC8">
            <w:r w:rsidRPr="00EA73FD">
              <w:t xml:space="preserve"> Подпрограмма реализуется в один этап.</w:t>
            </w:r>
          </w:p>
          <w:p w:rsidR="009F7FC8" w:rsidRPr="00EA73FD" w:rsidRDefault="009F7FC8" w:rsidP="009F7FC8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</w:tc>
      </w:tr>
      <w:tr w:rsidR="009F7FC8" w:rsidRPr="00EA73FD" w:rsidTr="009F7FC8">
        <w:trPr>
          <w:trHeight w:val="3582"/>
        </w:trPr>
        <w:tc>
          <w:tcPr>
            <w:tcW w:w="1188" w:type="dxa"/>
          </w:tcPr>
          <w:p w:rsidR="009F7FC8" w:rsidRPr="00EA73FD" w:rsidRDefault="009F7FC8" w:rsidP="009F7FC8"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8418" w:type="dxa"/>
          </w:tcPr>
          <w:p w:rsidR="009F7FC8" w:rsidRPr="00EA73FD" w:rsidRDefault="009F7FC8" w:rsidP="009F7FC8">
            <w:r w:rsidRPr="00EA73FD">
              <w:t>Общий объем финансирования подпрограммы составит – 100</w:t>
            </w:r>
            <w:r>
              <w:t xml:space="preserve"> </w:t>
            </w:r>
            <w:r w:rsidRPr="00EA73FD">
              <w:t>000,0 тыс. рублей;</w:t>
            </w:r>
          </w:p>
          <w:tbl>
            <w:tblPr>
              <w:tblW w:w="8305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967"/>
              <w:gridCol w:w="900"/>
              <w:gridCol w:w="1051"/>
              <w:gridCol w:w="992"/>
              <w:gridCol w:w="993"/>
              <w:gridCol w:w="1134"/>
              <w:gridCol w:w="992"/>
              <w:gridCol w:w="1276"/>
            </w:tblGrid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64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9F7FC8" w:rsidRPr="00EA73FD" w:rsidTr="009F7FC8">
              <w:trPr>
                <w:trHeight w:val="506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506303" w:rsidP="009F7FC8">
                  <w:pPr>
                    <w:rPr>
                      <w:sz w:val="20"/>
                      <w:szCs w:val="20"/>
                    </w:rPr>
                  </w:pPr>
                  <w:hyperlink w:anchor="п1" w:history="1">
                    <w:r w:rsidR="009F7FC8" w:rsidRPr="00EA73FD">
                      <w:rPr>
                        <w:sz w:val="20"/>
                        <w:szCs w:val="20"/>
                      </w:rPr>
                      <w:t>Подпрограмма 1.</w:t>
                    </w:r>
                  </w:hyperlink>
                </w:p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100000,0</w:t>
                  </w:r>
                </w:p>
              </w:tc>
            </w:tr>
            <w:tr w:rsidR="009F7FC8" w:rsidRPr="00EA73FD" w:rsidTr="009F7FC8">
              <w:trPr>
                <w:trHeight w:val="337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540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673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605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B0020C">
                    <w:rPr>
                      <w:sz w:val="20"/>
                      <w:szCs w:val="20"/>
                    </w:rPr>
                    <w:t>100000,0</w:t>
                  </w:r>
                </w:p>
              </w:tc>
            </w:tr>
          </w:tbl>
          <w:p w:rsidR="009F7FC8" w:rsidRPr="00EA73FD" w:rsidRDefault="009F7FC8" w:rsidP="009F7FC8"/>
        </w:tc>
      </w:tr>
      <w:tr w:rsidR="009F7FC8" w:rsidRPr="00EA73FD" w:rsidTr="009F7FC8">
        <w:trPr>
          <w:trHeight w:val="708"/>
        </w:trPr>
        <w:tc>
          <w:tcPr>
            <w:tcW w:w="1188" w:type="dxa"/>
          </w:tcPr>
          <w:p w:rsidR="009F7FC8" w:rsidRPr="00EA73FD" w:rsidRDefault="009F7FC8" w:rsidP="009F7FC8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418" w:type="dxa"/>
          </w:tcPr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  <w:p w:rsidR="009F7FC8" w:rsidRPr="00EA73FD" w:rsidRDefault="009F7FC8" w:rsidP="009F7FC8">
            <w:pPr>
              <w:ind w:firstLine="708"/>
              <w:jc w:val="both"/>
            </w:pP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3.1.2. Текстовая часть подпрограммы</w:t>
      </w:r>
    </w:p>
    <w:p w:rsidR="009F7FC8" w:rsidRDefault="009F7FC8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9F7FC8" w:rsidRPr="00577E5C" w:rsidRDefault="009F7FC8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EA73FD">
        <w:t>3.1.2.1.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В жилищном фонде города Саров имеется огромный потенциал эффективного использования энергии. Этот потенциал сосредоточен как в снабжении энергией, ее измерении и учете, так и в потреблении энергии.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Жилищный фонд города Саров характеризуется значительным сроком эксплуатации и  высокой долей частной собственности – более 60 %.  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Жилищный фонд в муниципальном образовании имеет достаточно высокую степень благоустройства. Полностью благоустроенное жилье составляет в среднем 64%. 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>Многоквартирный жилищный фонд города характеризуется высокой потребностью в капитальном ремонте. В соответствии с постановлением Правительства Нижегородской области от 01.04.2014 № 208 «Об утверждении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области» разработана адресная программа, куда включены 643 многоквартирных дома жилищного фонда города Саров (72,6% от общей численности многоквартирных домов). Средний возраст здания равен 54 годам. Доля зданий, отслуживших более четверти века, превышает 85%.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Жилищный сектор занимает первое место по величине конечного потребления тепловой энергии и воды, и второе место, после промышленности, по электрической энергии. </w:t>
      </w:r>
    </w:p>
    <w:p w:rsidR="009F7FC8" w:rsidRPr="00EA73FD" w:rsidRDefault="009F7FC8" w:rsidP="009F7FC8">
      <w:pPr>
        <w:pStyle w:val="Default"/>
        <w:suppressAutoHyphens/>
        <w:ind w:firstLine="567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>Структура потребления энергии населением города схожа с другими городами средней полосы России: отопление – около 62% от общего энергопотребления, горячее водоснабжение – 20%, на прочие нужды - около 19%. В отоплении (68%) и в ГВС (64%) доминирует централизованное теплоснабжение.</w:t>
      </w:r>
    </w:p>
    <w:p w:rsidR="009F7FC8" w:rsidRPr="00EA73FD" w:rsidRDefault="009F7FC8" w:rsidP="009F7FC8">
      <w:pPr>
        <w:pStyle w:val="a8"/>
        <w:suppressAutoHyphens/>
        <w:ind w:firstLine="540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Основными потребителями электрической энергии на территории города Саров являются промышленность (60 %), жилищный фонд (30 %) и бюджетные организации (8 %). Структура потребления электроэнергии приведена на диаграмме 1.</w:t>
      </w:r>
    </w:p>
    <w:p w:rsidR="009F7FC8" w:rsidRPr="00EA73FD" w:rsidRDefault="009F7FC8" w:rsidP="009F7FC8">
      <w:pPr>
        <w:jc w:val="center"/>
      </w:pPr>
      <w:r w:rsidRPr="00EA73FD">
        <w:rPr>
          <w:noProof/>
        </w:rPr>
        <w:drawing>
          <wp:inline distT="0" distB="0" distL="0" distR="0">
            <wp:extent cx="4438650" cy="3190875"/>
            <wp:effectExtent l="0" t="0" r="0" b="0"/>
            <wp:docPr id="2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7FC8" w:rsidRPr="00EA73FD" w:rsidRDefault="009F7FC8" w:rsidP="009F7FC8">
      <w:pPr>
        <w:pStyle w:val="ae"/>
        <w:rPr>
          <w:rFonts w:eastAsiaTheme="minorHAnsi"/>
          <w:b w:val="0"/>
          <w:bCs w:val="0"/>
          <w:sz w:val="22"/>
          <w:szCs w:val="22"/>
        </w:rPr>
      </w:pPr>
      <w:r w:rsidRPr="00EA73FD"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     Диаграмма 1</w:t>
      </w:r>
    </w:p>
    <w:p w:rsidR="009F7FC8" w:rsidRPr="00EA73FD" w:rsidRDefault="009F7FC8" w:rsidP="009F7FC8"/>
    <w:p w:rsidR="009F7FC8" w:rsidRPr="00EA73FD" w:rsidRDefault="009F7FC8" w:rsidP="009F7FC8">
      <w:pPr>
        <w:suppressAutoHyphens/>
        <w:ind w:firstLine="539"/>
        <w:jc w:val="both"/>
      </w:pPr>
      <w:r w:rsidRPr="00EA73FD">
        <w:t>Распределение потребления тепловой энергии носит несколько иной характер. Самым крупным потребителем является жилищный фонд (48%), промышленность (35%), бюджетные организации (12%), торговля и сфера услуг (5%). Структура потребления тепловой энергии приведена на диаграмме2.</w:t>
      </w:r>
    </w:p>
    <w:p w:rsidR="009F7FC8" w:rsidRPr="00EA73FD" w:rsidRDefault="009F7FC8" w:rsidP="009F7FC8">
      <w:pPr>
        <w:jc w:val="both"/>
      </w:pPr>
    </w:p>
    <w:p w:rsidR="009F7FC8" w:rsidRPr="00EA73FD" w:rsidRDefault="009F7FC8" w:rsidP="009F7FC8">
      <w:pPr>
        <w:jc w:val="center"/>
      </w:pPr>
      <w:r w:rsidRPr="00EA73FD">
        <w:rPr>
          <w:noProof/>
        </w:rPr>
        <w:drawing>
          <wp:inline distT="0" distB="0" distL="0" distR="0">
            <wp:extent cx="4562475" cy="2943225"/>
            <wp:effectExtent l="0" t="0" r="0" b="0"/>
            <wp:docPr id="3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F7FC8" w:rsidRPr="00EA73FD" w:rsidRDefault="009F7FC8" w:rsidP="009F7FC8">
      <w:pPr>
        <w:jc w:val="center"/>
      </w:pPr>
    </w:p>
    <w:p w:rsidR="009F7FC8" w:rsidRPr="00EA73FD" w:rsidRDefault="009F7FC8" w:rsidP="009F7FC8">
      <w:pPr>
        <w:pStyle w:val="3"/>
        <w:rPr>
          <w:rFonts w:eastAsiaTheme="minorHAnsi"/>
          <w:b w:val="0"/>
          <w:bCs w:val="0"/>
          <w:smallCaps/>
          <w:sz w:val="22"/>
          <w:szCs w:val="22"/>
        </w:rPr>
      </w:pPr>
      <w:r w:rsidRPr="00EA73FD"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      Диаграмма 2</w:t>
      </w:r>
    </w:p>
    <w:p w:rsidR="009F7FC8" w:rsidRPr="00EA73FD" w:rsidRDefault="009F7FC8" w:rsidP="009F7FC8"/>
    <w:p w:rsidR="009F7FC8" w:rsidRPr="00EA73FD" w:rsidRDefault="009F7FC8" w:rsidP="009F7FC8">
      <w:pPr>
        <w:ind w:firstLine="540"/>
        <w:jc w:val="both"/>
      </w:pPr>
      <w:r w:rsidRPr="00EA73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342265</wp:posOffset>
            </wp:positionV>
            <wp:extent cx="4780915" cy="2834005"/>
            <wp:effectExtent l="0" t="0" r="0" b="0"/>
            <wp:wrapTopAndBottom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9F7FC8" w:rsidRPr="00EA73FD" w:rsidRDefault="009F7FC8" w:rsidP="009F7FC8">
      <w:pPr>
        <w:ind w:firstLine="540"/>
        <w:jc w:val="both"/>
      </w:pPr>
    </w:p>
    <w:p w:rsidR="009F7FC8" w:rsidRPr="00EA73FD" w:rsidRDefault="009F7FC8" w:rsidP="009F7FC8">
      <w:pPr>
        <w:jc w:val="both"/>
      </w:pP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Основными потребителями воды в муниципальном образовании являются жилищный фонд (67%), промышленность (23%) и бюджетные организации (7%). Структура потребления воды приведена на диаграмме 3.</w:t>
      </w:r>
    </w:p>
    <w:p w:rsidR="009F7FC8" w:rsidRPr="00EA73FD" w:rsidRDefault="009F7FC8" w:rsidP="009F7FC8">
      <w:pPr>
        <w:pStyle w:val="3"/>
        <w:rPr>
          <w:rFonts w:eastAsiaTheme="minorHAnsi"/>
          <w:b w:val="0"/>
          <w:bCs w:val="0"/>
          <w:smallCaps/>
          <w:sz w:val="22"/>
          <w:szCs w:val="22"/>
        </w:rPr>
      </w:pPr>
      <w:r w:rsidRPr="00EA73FD"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Диаграмма 3</w:t>
      </w:r>
    </w:p>
    <w:p w:rsidR="009F7FC8" w:rsidRPr="00EA73FD" w:rsidRDefault="009F7FC8" w:rsidP="009F7FC8">
      <w:pPr>
        <w:jc w:val="center"/>
      </w:pP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21 июля 2014 года был принят Федеральный закон №209-ФЗ «О государственной информационной системе жилищно-коммунального хозяйства» (ГИС ЖКХ). ГИС ЖКХ – это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 по содержанию и ремонту общего имущества в многоквартирных домах, предоставлении коммунальных услуг и поставке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объектах коммунальной и инженерной инфраструктур, а также иной информации, связанной с жилищно-коммунальным хозяйством.</w:t>
      </w: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С 1 июля 2017 года все поставщики информации обязаны размещать в ГИС ЖКХ информацию, предусмотренную Федеральным законом № 209-ФЗ.</w:t>
      </w: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Первостепенное значение для экономики города имеет повышение эксплуатационных характеристик зданий и сокращение потребления энергии в домах.</w:t>
      </w:r>
    </w:p>
    <w:p w:rsidR="009F7FC8" w:rsidRPr="00EA73FD" w:rsidRDefault="009F7FC8" w:rsidP="009F7FC8">
      <w:pPr>
        <w:autoSpaceDE w:val="0"/>
        <w:autoSpaceDN w:val="0"/>
        <w:adjustRightInd w:val="0"/>
        <w:jc w:val="both"/>
      </w:pPr>
      <w:r w:rsidRPr="00EA73FD">
        <w:t>Приказом Министерства строительства и жилищно-коммунального хозяйства Российской Федерации от 06.06.2016 № 399/пр «Об утверждении правил определения класса энергетической эффективности многоквартирных домов» утверждены новые правила присвоения классов энергетической эффективности, которые устанавливаются в соответствии с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 и постановлением Правительства Российской Федерации от 27.09.2021 г. № 1628 «Об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домов». Класс энергетической эффективности определяется органом государственного строительного надзора для многоквартирного дома, построенного, реконструированного или прошедшего капитальный ремонт и вводимого в эксплуатацию, а также подлежащего государственному строительному надзору, и указывается в заключении органа государственного строительного надзора о соответствии построенного, реконструированного многоквартирного дома требованиям проектной документации, в том числе требованиям энергетической эффективности, а также, определяется органом исполнительной власти субъекта Российской Федерации, уполномоченным на осуществление государственного жилищного надзора, при осуществлении указанного надзора за соответствием многоквартирного дома, которому при вводе в эксплуатацию присвоен класс энергетической эффективности, требованиям энергетической эффективности в процессе эксплуатации многоквартирного дома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доме.</w:t>
      </w:r>
    </w:p>
    <w:p w:rsidR="009F7FC8" w:rsidRPr="00EA73FD" w:rsidRDefault="009F7FC8" w:rsidP="009F7FC8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EA73FD">
        <w:rPr>
          <w:rFonts w:ascii="Times New Roman" w:eastAsiaTheme="minorHAnsi" w:hAnsi="Times New Roman" w:cs="Times New Roman"/>
          <w:sz w:val="22"/>
          <w:szCs w:val="22"/>
        </w:rPr>
        <w:t xml:space="preserve"> В многоквартирных домах не прошедших реконструкцию и капитальный ремонт, и введённых до принятия  Федерального закона от 23 ноября </w:t>
      </w:r>
      <w:smartTag w:uri="urn:schemas-microsoft-com:office:smarttags" w:element="metricconverter">
        <w:smartTagPr>
          <w:attr w:name="ProductID" w:val="2009 г"/>
        </w:smartTagPr>
        <w:r w:rsidRPr="00EA73FD">
          <w:rPr>
            <w:rFonts w:ascii="Times New Roman" w:eastAsiaTheme="minorHAnsi" w:hAnsi="Times New Roman" w:cs="Times New Roman"/>
            <w:sz w:val="22"/>
            <w:szCs w:val="22"/>
          </w:rPr>
          <w:t>2009 г</w:t>
        </w:r>
      </w:smartTag>
      <w:r w:rsidRPr="00EA73FD">
        <w:rPr>
          <w:rFonts w:ascii="Times New Roman" w:eastAsiaTheme="minorHAnsi" w:hAnsi="Times New Roman" w:cs="Times New Roman"/>
          <w:sz w:val="22"/>
          <w:szCs w:val="22"/>
        </w:rPr>
        <w:t>. №261-ФЗ установление класса энергетической эффективности многоквартирного дома осуществляется по решению собственников (собственника) помещений в многоквартирном доме по результатам энергетического обследования. На 01.0</w:t>
      </w:r>
      <w:r>
        <w:rPr>
          <w:rFonts w:ascii="Times New Roman" w:eastAsiaTheme="minorHAnsi" w:hAnsi="Times New Roman" w:cs="Times New Roman"/>
          <w:sz w:val="22"/>
          <w:szCs w:val="22"/>
        </w:rPr>
        <w:t>1</w:t>
      </w:r>
      <w:r w:rsidRPr="00EA73FD">
        <w:rPr>
          <w:rFonts w:ascii="Times New Roman" w:eastAsiaTheme="minorHAnsi" w:hAnsi="Times New Roman" w:cs="Times New Roman"/>
          <w:sz w:val="22"/>
          <w:szCs w:val="22"/>
        </w:rPr>
        <w:t>.202</w:t>
      </w:r>
      <w:r>
        <w:rPr>
          <w:rFonts w:ascii="Times New Roman" w:eastAsiaTheme="minorHAnsi" w:hAnsi="Times New Roman" w:cs="Times New Roman"/>
          <w:sz w:val="22"/>
          <w:szCs w:val="22"/>
        </w:rPr>
        <w:t>5</w:t>
      </w:r>
      <w:r w:rsidRPr="00EA73FD">
        <w:rPr>
          <w:rFonts w:ascii="Times New Roman" w:eastAsiaTheme="minorHAnsi" w:hAnsi="Times New Roman" w:cs="Times New Roman"/>
          <w:sz w:val="22"/>
          <w:szCs w:val="22"/>
        </w:rPr>
        <w:t xml:space="preserve"> года в городе Сарове присвоен класс энергетической эффективности в 75 многоквартирном доме.</w:t>
      </w:r>
    </w:p>
    <w:p w:rsidR="009F7FC8" w:rsidRPr="00EA73FD" w:rsidRDefault="009F7FC8" w:rsidP="009F7FC8">
      <w:pPr>
        <w:pStyle w:val="Default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          В жилищном фонде города Саров имеется огромный потенциал эффективного использования энергии. Этот потенциал сосредоточен как в снабжении энергией, ее измерении и учете, так и в потреблении энергии.</w:t>
      </w:r>
    </w:p>
    <w:p w:rsidR="009F7FC8" w:rsidRPr="00EA73FD" w:rsidRDefault="009F7FC8" w:rsidP="009F7FC8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Особое место занимает задача сбережения ресурсов в жилищном секторе. Сегодня шестидесяти процентов стоимости жилищно-коммунальных услуг — это стоимость ресурсов, поступающих в дома через сетевые системы — газа, электричества, воды, тепловой энергии. При этом потребители, так или иначе, оплачивают все потери ресурсов. Спрос на тепло и электроэнергию сократился незначительно. В большой степени это связано с ростом тепло и энергопотребления в жилищном секторе. Этот процесс объясняется не столько ростом объемов жилищного фонда, сколько увеличивающимися потерями теплоэнергоресурсов в жилищном фонде и коммунальных сетях вследствие износа и поставкой ресурса сверх нормы потребления. </w:t>
      </w:r>
    </w:p>
    <w:p w:rsidR="009F7FC8" w:rsidRPr="00EA73FD" w:rsidRDefault="009F7FC8" w:rsidP="009F7FC8">
      <w:pPr>
        <w:ind w:firstLine="709"/>
        <w:jc w:val="both"/>
      </w:pPr>
      <w:r w:rsidRPr="00EA73FD">
        <w:t>В связи с принятием Федерального закона от 23.11.2009 № 261-ФЗ  «Об энергосбережении и о повышении энергетической эффективности и о внесении изменений в отдельные законодательные акты Российской Федерации» были введены законодательные обязательства на установку приборов учета ресурсопотребления в жилищном фонде.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  <w:r w:rsidRPr="00EA73FD">
        <w:t>Установка приборов учета позволяет контролировать потребление ресурсов и обеспечивает возможность оплаты только фактически потребленного, а не нормативного их количества. Большая часть собственников квартир осознали, что решение проблемы повышения стоимости услуг — в экономии ресурсов, а установка приборов учета тепла, воды, газа и электроэнергии — это инструмент превращения экономии ресурсов в экономию средств на их оплату.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  <w:r w:rsidRPr="00EA73FD">
        <w:t xml:space="preserve">Это создает стимулы для сокращения неэффективных потерь ресурсов. Именно здесь заложены перспективы реального снижения ресурсопотребления при обеспечении необходимого уровня комфортных условий проживания и должно привести к снижению расходов на содержание жилья. 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  <w:r w:rsidRPr="00EA73FD">
        <w:t>Наиболее заинтересованной стороной, которые могли бы применять инструмент снижения стоимости услуг и вкладывать средства в ресурсосбережение в многоквартирном жилищном фонде, должны выступать профессиональные жилищные управляющие организации.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>Поэтому основными направлениями действий, необходимых для повышения энергоэффективности жилищного фонда на сегодняшний день являются: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 xml:space="preserve">управление жилищным фондом; 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 xml:space="preserve">обеспечение финансовых инструментов энергосбережения; 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>применение развитых технологий энергосбережения на практике.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городе Сарове практически нет отдельных многоквартирных домов, все помещения в которых находятся в собственности муниципалитета (за исключением 7 многоквартирных домов маневренного фонда), и мало домов, где помещениями владеют только частные собственники. В 446 из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879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многоквартирных домах жилищного фонда города есть и частные, и муниципальные квартиры. 7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88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домов находятся в управлении управляющих организаций,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4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дома находятся в управлении товариществ собственников жилья и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87 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многоквартирных дома находятся в непосредственном управлении.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Множественность собственников и их разные финансовые возможности затрудняют выработку общих решений по управлению домом.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В городе ситуация сложилась таким образом, что значительная доля жилых помещений принадлежит собственникам со средними и низкими доходами, неспособным поддерживать и улучшать состояние многоквартирных домов. При этом деприватизация (возврат жилья в муниципальную собственность) не получила распространения.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Новые управляющие организации пока не в состоянии за счет средств на обслуживание жилья выполнять энергосберегающие мероприятия капитального характера и проводят в основном средне- и малозатратные энергосберегающие мероприятия.  Ресурсосберегающие мероприятия на уровне дома, в том числе установка систем регулирования потребления ресурсов, утепление дома, замена или модернизация окон и дверей и т.д., должны быть запланированы и реализованы в ходе работ по капитальному ремонту общего имущества собственников в многоквартирном доме. Для этого в сложившейся ситуации с капитальными ремонтами многоквартирных домов необходимо чёткое взаимодействие с региональным оператором.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В управляющих организациях также существуют негативные факторы по вопросам организации управления и эксплуатации жилищного фонда: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неполная оплата потребителями жилищно-коммунальных услуг; 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отсутствие формализованных механизмов и гарантий возврата частных инвестиций в жилищный фонд; 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недостаточная квалификация и нехватка основного производственного и административно-управленческого персонала управляющих организаций; 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- низкий уровень механизации работ по обслуживанию и эксплуатации жилищного фонда.</w:t>
      </w:r>
    </w:p>
    <w:p w:rsidR="009F7FC8" w:rsidRPr="00EA73FD" w:rsidRDefault="009F7FC8" w:rsidP="009F7FC8">
      <w:pPr>
        <w:pStyle w:val="af4"/>
        <w:shd w:val="clear" w:color="auto" w:fill="FFFFFF"/>
        <w:spacing w:after="0"/>
        <w:ind w:firstLine="72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Собственники жилья малоактивны в вопросах проведения применения мероприятий по энергоэффективности, т.к. это требует в определенных случаях дополнительного финансирования. Вместе с тем у собственников отсутствуют умения, навыки, информация о привлечении к ответственности управляющих организаций, о самоорганизации в целях оказания влияния на качество жилищно-коммунальных услуг, проявляется небережное и небрежное отношение собственников жилья к состоянию многоквартирного дома; имеются факты несвоевременной оплаты жилищно-коммунальных услуг.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В то же время многоквартирные дома обладают существенным потенциалом для снижения потребления энергоресурсов (тепловой энергии на цели отопления ― на 30-40%, на горячее водоснабжение – до 25%). Использование этого потенциала даст возможность собственникам помещений в многоквартирном доме меньше платить за коммунальные услуги, перераспределить расходы и направлять больше средств на содержание и ремонт дома, повышение уровня комфортности проживания. В городе Саров уже сложилась практика заключения энергосервисных договоров.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соответствии с действующим законодательством большинство ресурсоснабжающих, управляющих организаций ежегодно разрабатывают предложения по перечню мероприятий в области энергосбережения и повышения энергетической эффективности для собственников жилья многоквартирных домов.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Проводится планомерная работа с собственниками, направленная на пропаганду энергосберегающих технологий.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2015 году принято постановление Администрации г.Сарова от 30.07.2015 №2782 «О мерах по обеспечению реализации отдельных положений Федерального закона от 23.11.2009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               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части исполнения обязательных мероприятий в жилищном фонде города Сарова».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 Департаментом городского хозяйства совместно с АО «Обеспечение РФЯЦ-ВНИИЭФ», ФГУП «РФЯЦ-ВНИИЭФ», управляющими  компаниями проведена работа по обследованию многоквартирных домов на предмет наличия (отсутствия) технической возможности установки общедомовых приборов учёта тепловой энергии на нужды отопления и горячего водоснабжения. Составлены акты об отсутствии технической возможности в 64 МКД. В отношении холодного водоснабжения отсутствует техническая возможность установки общедомовых приборов в 316 многоквартирных домах.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В соответствии с Федеральным законом от 29.07.2017 № 279-ФЗ «О внесении изменений в Федеральный закон «О теплоснабжении» и отдельные законодательные акты Российской Федерации по вопросам совершенствования системы отношений в сфере теплоснабжения» общедомовые приборы учёта тепловой энергии в многоквартирных домах (далее-МКД), где максимальный объем потребления тепловой энергии составляет менее чем 0,2 Гкал/час, необходимо установить и ввести в эксплуатацию до 1 января 2019 года. С 1 января 2020 года обязанность по установке данных приборов учёта возложена на ресурснабжающие организации.</w:t>
      </w:r>
    </w:p>
    <w:p w:rsidR="009F7FC8" w:rsidRPr="00EA73FD" w:rsidRDefault="009F7FC8" w:rsidP="009F7FC8">
      <w:pPr>
        <w:pStyle w:val="10"/>
        <w:ind w:firstLine="567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Ранее, до выхода Федерального закона от 29.07.2017 № 279-ФЗ, ОДПУ теплоэнергии можно было не оснащать МКД, потребление теплоэнергии в которых составляло менее 0,2 Гкал/час. Однако, с 31 июля 2017 года обязанность устанавливать ОДПУ теплоэнергии распространяется на все МКД независимо от объёма потребления ресурса, т.е. дополнительно в 345 МКД, где максимальный объём потребления тепловой энергии на нужды отопления и горячего водоснабжения составляет менее чем 0,2 Гкал/час.  </w:t>
      </w:r>
    </w:p>
    <w:p w:rsidR="009F7FC8" w:rsidRPr="00EA73FD" w:rsidRDefault="009F7FC8" w:rsidP="009F7FC8">
      <w:pPr>
        <w:ind w:firstLine="550"/>
        <w:jc w:val="both"/>
      </w:pPr>
      <w:r w:rsidRPr="00EA73FD">
        <w:t>В декабре 2015 года завершены работы по установке 101 общедомового прибора учёта горячего водоснабжения в многоквартирных домах жилищного фонда города Сарова. В декабре 2017 года завершены работы по установке ещё 76 общедомовых приборов учёта горячего водоснабжения в многоквартирных домах жилищного фонда города Сарова.</w:t>
      </w:r>
    </w:p>
    <w:p w:rsidR="009F7FC8" w:rsidRPr="00EA73FD" w:rsidRDefault="009F7FC8" w:rsidP="009F7FC8">
      <w:pPr>
        <w:jc w:val="both"/>
      </w:pPr>
      <w:r w:rsidRPr="00EA73FD">
        <w:t xml:space="preserve">        МУП «Горводоканал» подходит к стадии завершения установки общедомовых приборов учёта холодного водоснабжения (по информации МУП «Горводоканал» осталось установить ОДПУ в 10 МКД).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>АО «Обеспечение РФЯЦ-ВНИИЭФ» совместно с управляющими организациями проводит работы по установке и вводе в эксплуатацию общедомовых приборов учёта тепловой энергии и горячего водоснабжения, а также на стадии разработки находятся проекты по установке автоматизированных систем контроля учета потребления энергоресурсов в многоквартирных домах города Сарова для одномоментного сбора информации по потреблению энергоресурсов как с общедомовых, так и с индивидуальных приборов учета потребления энергоресурсов.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>Одновременно с этим проводится адресный мониторинг надлежащего содержания и эксплуатации общедомовых приборов учёта энергоресурсов и воды жилищного фонда г.Сарова.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>Управляющими компаниями и товариществами собственников недвижимости в соответствии с законодательством об энергосбережении разработаны и доводятся до сведения собственников помещений в многоквартирном доме предложения о мероприятиях по энергосбережению и повышению энергетической эффективности.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>Основная проблема заключается в отсутствии эффективных современных финансовых кредитных инструментов, которые могли бы использоваться и давать хорошие результаты в существующих экономических условиях. Нет практики в многоквартирных домах по проведению энергетических обследований и заключению энергосервисных контрактов.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>Внедрение мер по энергосбережению может дать положительные результаты только если управление жилищным фондом и его содержание осуществляется эффективно и на должном профессиональном уровне. В свою очередь, обеспечение профессионального управления возможно только при дальнейшем внедрении рыночных механизмов управления и активном вовлечении частного бизнеса.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720"/>
        <w:jc w:val="both"/>
      </w:pPr>
      <w:r w:rsidRPr="00EA73FD">
        <w:t>Подпрограмма ориентирована на решение экономических задач и имеет социальную направленность. В первую очередь это направление средств энергосбережения на организацию и проведение энергетических обследований муниципального жилищного фонда, обеспечение реализации мероприятий по энергосбережению и повышению энергоэффективности многоквартирных домов, в которых имеются помещения муниципального жилищного фонда, мониторинг исполнения управляющими организациями, товариществами собственников жилья организационных мероприятий, предусмотренных государственной политикой и действующим законодательством в сфере энергосбережения и повышения энергетической эффективности в жилищном фонде, развитие рынка услуг по управлению жильем, внедрении рыночных механизмов управления и активном вовлечении частного бизнеса. Реализация мероприятий подпрограммы направлена на минимизацию затрат бюджета по эксплуатации муниципального жилищного фонда, на сокращение удельного расхода энергоресурсов в жилищном фонде города Саров и снижение его энергоёмкости.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>3.1.2.2. Приоритеты муниципальной политики в сфере реализации подпрограммы, цели и задачи подпрограммы.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Для достижения цели Подпрограммы решаются следующие задачи: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1. Соблюдение требований законодательства о проведении мероприятий по энергосбережению и повышению энергетической эффективности,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и </w:t>
      </w:r>
      <w:hyperlink r:id="rId17" w:history="1">
        <w:r w:rsidRPr="00EA73FD">
          <w:t>требований</w:t>
        </w:r>
      </w:hyperlink>
      <w:r w:rsidRPr="00EA73FD">
        <w:t xml:space="preserve">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2. Повышение уровня оснащенности приборами учета энергетических ресурсов и выполнение требований российского законодательства по обеспечению жилищного фонда города приборами учета расхода энергоресурсов;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>3.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энергосервисных контрактов;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>4.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3.1.2.3. Сроки и этапы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>Подпрограмма 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 в один этап.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  <w:r w:rsidRPr="00EA73FD">
        <w:t xml:space="preserve">         3.1.2.4. Перечень основных мероприятий подпрограммы приведен в таблице                      1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3.1.2.5. Индикаторы достижения цели и непосредственные результаты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2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3.1.2.6. Меры правового регулирования.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3.1.2.7.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3.1.2.8. Обоснование объема финансовых ресурсов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4"/>
        <w:sectPr w:rsidR="00186376" w:rsidRPr="00577E5C" w:rsidSect="001863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 xml:space="preserve">3.2. </w:t>
      </w:r>
      <w:bookmarkStart w:id="1" w:name="п2"/>
      <w:r w:rsidR="00506303" w:rsidRPr="00577E5C">
        <w:rPr>
          <w:color w:val="0000FF"/>
        </w:rPr>
        <w:fldChar w:fldCharType="begin"/>
      </w:r>
      <w:r w:rsidRPr="00577E5C">
        <w:rPr>
          <w:color w:val="0000FF"/>
        </w:rPr>
        <w:instrText>HYPERLINK  \l "п22"</w:instrText>
      </w:r>
      <w:r w:rsidR="00506303" w:rsidRPr="00577E5C">
        <w:rPr>
          <w:color w:val="0000FF"/>
        </w:rPr>
        <w:fldChar w:fldCharType="separate"/>
      </w:r>
      <w:r w:rsidRPr="00577E5C">
        <w:rPr>
          <w:rStyle w:val="af3"/>
          <w:color w:val="0000FF"/>
        </w:rPr>
        <w:t>Подпрограмма</w:t>
      </w:r>
      <w:r w:rsidRPr="00577E5C">
        <w:rPr>
          <w:rStyle w:val="af3"/>
          <w:b/>
          <w:color w:val="0000FF"/>
        </w:rPr>
        <w:t xml:space="preserve"> </w:t>
      </w:r>
      <w:r w:rsidRPr="00577E5C">
        <w:rPr>
          <w:rStyle w:val="af3"/>
          <w:color w:val="0000FF"/>
        </w:rPr>
        <w:t>2.</w:t>
      </w:r>
      <w:r w:rsidR="00506303" w:rsidRPr="00577E5C">
        <w:rPr>
          <w:color w:val="0000FF"/>
        </w:rPr>
        <w:fldChar w:fldCharType="end"/>
      </w:r>
      <w:bookmarkEnd w:id="1"/>
      <w:r w:rsidRPr="00577E5C">
        <w:rPr>
          <w:b/>
        </w:rPr>
        <w:t xml:space="preserve"> </w:t>
      </w:r>
      <w:r w:rsidR="002B1DF6" w:rsidRPr="00577E5C">
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jc w:val="center"/>
      </w:pPr>
      <w:r w:rsidRPr="00577E5C">
        <w:t>3.2.1. Паспорт Подпрограммы</w:t>
      </w:r>
    </w:p>
    <w:p w:rsidR="00186376" w:rsidRPr="00577E5C" w:rsidRDefault="00186376" w:rsidP="00186376"/>
    <w:tbl>
      <w:tblPr>
        <w:tblpPr w:leftFromText="180" w:rightFromText="180" w:vertAnchor="text" w:horzAnchor="margin" w:tblpX="-176" w:tblpY="1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8203"/>
      </w:tblGrid>
      <w:tr w:rsidR="009F7FC8" w:rsidRPr="00EA73FD" w:rsidTr="009F7FC8">
        <w:trPr>
          <w:trHeight w:val="820"/>
        </w:trPr>
        <w:tc>
          <w:tcPr>
            <w:tcW w:w="1544" w:type="dxa"/>
          </w:tcPr>
          <w:p w:rsidR="009F7FC8" w:rsidRPr="00EA73FD" w:rsidRDefault="009F7FC8" w:rsidP="009F7FC8">
            <w:r w:rsidRPr="00EA73FD">
              <w:t>Заказчик -</w:t>
            </w:r>
          </w:p>
          <w:p w:rsidR="009F7FC8" w:rsidRPr="00EA73FD" w:rsidRDefault="009F7FC8" w:rsidP="009F7FC8">
            <w:r w:rsidRPr="00EA73FD">
              <w:t>координатор Программы</w:t>
            </w:r>
          </w:p>
        </w:tc>
        <w:tc>
          <w:tcPr>
            <w:tcW w:w="8203" w:type="dxa"/>
            <w:vAlign w:val="center"/>
          </w:tcPr>
          <w:p w:rsidR="009F7FC8" w:rsidRPr="00EA73FD" w:rsidRDefault="009F7FC8" w:rsidP="009F7FC8">
            <w:r w:rsidRPr="00EA73FD">
              <w:t>Департамент городского хозяйства Администрации г.Саров</w:t>
            </w:r>
          </w:p>
        </w:tc>
      </w:tr>
      <w:tr w:rsidR="009F7FC8" w:rsidRPr="00EA73FD" w:rsidTr="009F7FC8">
        <w:trPr>
          <w:trHeight w:val="679"/>
        </w:trPr>
        <w:tc>
          <w:tcPr>
            <w:tcW w:w="1544" w:type="dxa"/>
          </w:tcPr>
          <w:p w:rsidR="009F7FC8" w:rsidRPr="00EA73FD" w:rsidRDefault="009F7FC8" w:rsidP="009F7FC8">
            <w:r w:rsidRPr="00EA73FD">
              <w:t>Соисполнители Программы</w:t>
            </w:r>
          </w:p>
        </w:tc>
        <w:tc>
          <w:tcPr>
            <w:tcW w:w="8203" w:type="dxa"/>
          </w:tcPr>
          <w:p w:rsidR="00AE0384" w:rsidRDefault="00AE0384" w:rsidP="00AE0384">
            <w:pPr>
              <w:autoSpaceDE w:val="0"/>
              <w:autoSpaceDN w:val="0"/>
              <w:adjustRightInd w:val="0"/>
              <w:jc w:val="both"/>
            </w:pPr>
            <w:r w:rsidRPr="00BB572C">
              <w:t xml:space="preserve">Организации коммунального комплекса </w:t>
            </w:r>
            <w:r w:rsidRPr="000A6A1F">
              <w:t>–</w:t>
            </w:r>
            <w:r>
              <w:t xml:space="preserve"> </w:t>
            </w:r>
            <w:r w:rsidRPr="00BB572C">
              <w:t xml:space="preserve">АО </w:t>
            </w:r>
            <w:r>
              <w:t>«</w:t>
            </w:r>
            <w:r w:rsidRPr="00BB572C">
              <w:t>Обеспечение РФЯЦ-ВНИИЭФ</w:t>
            </w:r>
            <w:r>
              <w:t>»</w:t>
            </w:r>
            <w:r w:rsidRPr="00BB572C">
              <w:t xml:space="preserve">, МУП </w:t>
            </w:r>
            <w:r>
              <w:t>«</w:t>
            </w:r>
            <w:r w:rsidRPr="00BB572C">
              <w:t>Горводоканал</w:t>
            </w:r>
            <w:r>
              <w:t>»</w:t>
            </w:r>
          </w:p>
          <w:p w:rsidR="00AE0384" w:rsidRDefault="00AE0384" w:rsidP="00AE0384">
            <w:pPr>
              <w:autoSpaceDE w:val="0"/>
              <w:autoSpaceDN w:val="0"/>
              <w:adjustRightInd w:val="0"/>
              <w:jc w:val="both"/>
            </w:pPr>
            <w:r w:rsidRPr="00C74B70">
              <w:t>Комитет по управлению муниципальным имуществом Администрации г</w:t>
            </w:r>
            <w:r>
              <w:t>.Саров</w:t>
            </w:r>
            <w:r w:rsidRPr="00BB572C">
              <w:t xml:space="preserve"> </w:t>
            </w:r>
          </w:p>
          <w:p w:rsidR="009F7FC8" w:rsidRPr="00EA73FD" w:rsidRDefault="00AE0384" w:rsidP="00AE0384">
            <w:r w:rsidRPr="00BB572C">
              <w:t>ЗАО «Консар»</w:t>
            </w:r>
          </w:p>
        </w:tc>
      </w:tr>
      <w:tr w:rsidR="009F7FC8" w:rsidRPr="00EA73FD" w:rsidTr="009F7FC8">
        <w:tc>
          <w:tcPr>
            <w:tcW w:w="1544" w:type="dxa"/>
          </w:tcPr>
          <w:p w:rsidR="009F7FC8" w:rsidRPr="00EA73FD" w:rsidRDefault="009F7FC8" w:rsidP="009F7FC8">
            <w:r w:rsidRPr="00EA73FD">
              <w:t>Основная цель подпрограммы</w:t>
            </w:r>
          </w:p>
          <w:p w:rsidR="009F7FC8" w:rsidRPr="00EA73FD" w:rsidRDefault="009F7FC8" w:rsidP="009F7FC8"/>
        </w:tc>
        <w:tc>
          <w:tcPr>
            <w:tcW w:w="8203" w:type="dxa"/>
          </w:tcPr>
          <w:p w:rsidR="009F7FC8" w:rsidRPr="00EA73FD" w:rsidRDefault="009F7FC8" w:rsidP="009F7FC8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Саров.</w:t>
            </w:r>
          </w:p>
        </w:tc>
      </w:tr>
      <w:tr w:rsidR="009F7FC8" w:rsidRPr="00EA73FD" w:rsidTr="009F7FC8">
        <w:tc>
          <w:tcPr>
            <w:tcW w:w="1544" w:type="dxa"/>
          </w:tcPr>
          <w:p w:rsidR="009F7FC8" w:rsidRPr="00EA73FD" w:rsidRDefault="009F7FC8" w:rsidP="009F7FC8">
            <w:r w:rsidRPr="00EA73FD">
              <w:t>Задачи подпрограммы</w:t>
            </w:r>
          </w:p>
          <w:p w:rsidR="009F7FC8" w:rsidRPr="00EA73FD" w:rsidRDefault="009F7FC8" w:rsidP="009F7FC8"/>
        </w:tc>
        <w:tc>
          <w:tcPr>
            <w:tcW w:w="8203" w:type="dxa"/>
          </w:tcPr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1.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(муниципальными унитарными предприятиями);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2. Повышение энергетической эффективности использования энергоресурсов в системе коммунальной инфраструктуры;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3. Формирование комплексной системы учёта и мониторинга в сфере энергоэффективности;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 xml:space="preserve">4. Повышение уровня оснащенности объектов муниципального образования приборами учета воды; 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>5.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энергосервисных контрактов;</w:t>
            </w:r>
          </w:p>
          <w:p w:rsidR="009F7FC8" w:rsidRPr="00EA73FD" w:rsidRDefault="009F7FC8" w:rsidP="009F7FC8">
            <w:pPr>
              <w:shd w:val="clear" w:color="auto" w:fill="FFFFFF"/>
              <w:spacing w:line="240" w:lineRule="atLeast"/>
            </w:pPr>
            <w:r w:rsidRPr="00EA73FD">
              <w:t>6. Подготовка и стимулирование работников, ответственных за энергосбережение и повышение энергетической эффективности.</w:t>
            </w:r>
          </w:p>
        </w:tc>
      </w:tr>
      <w:tr w:rsidR="009F7FC8" w:rsidRPr="00EA73FD" w:rsidTr="009F7FC8">
        <w:tc>
          <w:tcPr>
            <w:tcW w:w="1544" w:type="dxa"/>
          </w:tcPr>
          <w:p w:rsidR="009F7FC8" w:rsidRPr="00EA73FD" w:rsidRDefault="009F7FC8" w:rsidP="009F7FC8">
            <w:r w:rsidRPr="00EA73FD">
              <w:t>Этапы и сроки реализации подпрограммы</w:t>
            </w:r>
          </w:p>
        </w:tc>
        <w:tc>
          <w:tcPr>
            <w:tcW w:w="8203" w:type="dxa"/>
          </w:tcPr>
          <w:p w:rsidR="009F7FC8" w:rsidRPr="00EA73FD" w:rsidRDefault="009F7FC8" w:rsidP="009F7FC8">
            <w:r w:rsidRPr="00EA73FD">
              <w:t>Подпрограмма реализуется в один этап.</w:t>
            </w:r>
          </w:p>
          <w:p w:rsidR="009F7FC8" w:rsidRPr="00EA73FD" w:rsidRDefault="009F7FC8" w:rsidP="009F7FC8">
            <w:r w:rsidRPr="00EA73FD">
              <w:t>Срок реализации 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</w:tc>
      </w:tr>
      <w:tr w:rsidR="009F7FC8" w:rsidRPr="00EA73FD" w:rsidTr="009F7FC8">
        <w:trPr>
          <w:trHeight w:val="3582"/>
        </w:trPr>
        <w:tc>
          <w:tcPr>
            <w:tcW w:w="1544" w:type="dxa"/>
          </w:tcPr>
          <w:p w:rsidR="009F7FC8" w:rsidRPr="00EA73FD" w:rsidRDefault="009F7FC8" w:rsidP="009F7FC8">
            <w:r w:rsidRPr="00EA73FD">
              <w:t xml:space="preserve">Объемы финансирования подпрограммы за счет всех источников </w:t>
            </w:r>
          </w:p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</w:tc>
        <w:tc>
          <w:tcPr>
            <w:tcW w:w="8203" w:type="dxa"/>
          </w:tcPr>
          <w:p w:rsidR="009F7FC8" w:rsidRPr="00EA73FD" w:rsidRDefault="009F7FC8" w:rsidP="009F7FC8">
            <w:r w:rsidRPr="00EA73FD">
              <w:t>Общий объем финансирования подпрограммы составит – 140</w:t>
            </w:r>
            <w:r>
              <w:t xml:space="preserve"> </w:t>
            </w:r>
            <w:r w:rsidRPr="00EA73FD">
              <w:t>000,0 тыс. рублей;</w:t>
            </w:r>
          </w:p>
          <w:tbl>
            <w:tblPr>
              <w:tblW w:w="7792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967"/>
              <w:gridCol w:w="900"/>
              <w:gridCol w:w="871"/>
              <w:gridCol w:w="851"/>
              <w:gridCol w:w="992"/>
              <w:gridCol w:w="992"/>
              <w:gridCol w:w="992"/>
              <w:gridCol w:w="1227"/>
            </w:tblGrid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592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9F7FC8" w:rsidRPr="00EA73FD" w:rsidTr="009F7FC8">
              <w:trPr>
                <w:trHeight w:val="404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506303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  <w:hyperlink w:anchor="п2" w:history="1">
                    <w:r w:rsidR="009F7FC8" w:rsidRPr="00EA73FD">
                      <w:rPr>
                        <w:sz w:val="20"/>
                        <w:szCs w:val="20"/>
                      </w:rPr>
                      <w:t>Подпрограмма 2.</w:t>
                    </w:r>
                  </w:hyperlink>
                </w:p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 ».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140000,0</w:t>
                  </w:r>
                </w:p>
              </w:tc>
            </w:tr>
            <w:tr w:rsidR="009F7FC8" w:rsidRPr="00EA73FD" w:rsidTr="009F7FC8">
              <w:trPr>
                <w:trHeight w:val="473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762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941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840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140</w:t>
                  </w:r>
                  <w:r>
                    <w:rPr>
                      <w:sz w:val="20"/>
                      <w:szCs w:val="20"/>
                    </w:rPr>
                    <w:t>00</w:t>
                  </w:r>
                  <w:r w:rsidRPr="00EA73FD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9F7FC8" w:rsidRPr="00EA73FD" w:rsidRDefault="009F7FC8" w:rsidP="009F7FC8"/>
        </w:tc>
      </w:tr>
      <w:tr w:rsidR="009F7FC8" w:rsidRPr="00EA73FD" w:rsidTr="009F7FC8">
        <w:trPr>
          <w:trHeight w:val="708"/>
        </w:trPr>
        <w:tc>
          <w:tcPr>
            <w:tcW w:w="1544" w:type="dxa"/>
          </w:tcPr>
          <w:p w:rsidR="009F7FC8" w:rsidRPr="00EA73FD" w:rsidRDefault="009F7FC8" w:rsidP="009F7FC8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203" w:type="dxa"/>
          </w:tcPr>
          <w:p w:rsidR="009F7FC8" w:rsidRPr="00EA73FD" w:rsidRDefault="009F7FC8" w:rsidP="009F7FC8">
            <w:pPr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3.2.2. Текстовая часть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jc w:val="both"/>
      </w:pPr>
      <w:r w:rsidRPr="00577E5C">
        <w:t>3.2.2.1.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jc w:val="both"/>
      </w:pPr>
      <w:r w:rsidRPr="00577E5C">
        <w:tab/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>В городе Сарове эксплуатацию водоносного горизонта и системы коммунального  водоснабжения в целом, а также эксплуатацию канализационных сооружений и системы коммунального водоотведения осуществляет муниципальное унитарное предприятие «Горводоканал» (МУП «Горводоканал»).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законодательства.</w:t>
      </w:r>
    </w:p>
    <w:p w:rsidR="009F7FC8" w:rsidRPr="00EA73FD" w:rsidRDefault="009F7FC8" w:rsidP="009F7FC8">
      <w:pPr>
        <w:suppressAutoHyphens/>
        <w:ind w:firstLine="540"/>
      </w:pPr>
      <w:r w:rsidRPr="00EA73FD">
        <w:t>В комплекс инженерной инфраструктуры водоснабжения входят в том числе: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водозаборный узел – 2 шт.;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станция II подъема – 1 шт.;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подкачивающая станция – 1 шт.: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сети водоснабжения  - </w:t>
      </w:r>
      <w:smartTag w:uri="urn:schemas-microsoft-com:office:smarttags" w:element="metricconverter">
        <w:smartTagPr>
          <w:attr w:name="ProductID" w:val="199,53 км"/>
        </w:smartTagPr>
        <w:r w:rsidRPr="00EA73FD">
          <w:t>199,53 км</w:t>
        </w:r>
      </w:smartTag>
      <w:r w:rsidRPr="00EA73FD">
        <w:t>. </w:t>
      </w:r>
    </w:p>
    <w:p w:rsidR="009F7FC8" w:rsidRPr="009F7FC8" w:rsidRDefault="009F7FC8" w:rsidP="009F7FC8">
      <w:pPr>
        <w:pStyle w:val="af8"/>
        <w:suppressAutoHyphens/>
        <w:ind w:left="0" w:firstLine="540"/>
        <w:rPr>
          <w:rFonts w:ascii="Times New Roman" w:hAnsi="Times New Roman"/>
          <w:lang w:val="ru-RU"/>
        </w:rPr>
      </w:pPr>
      <w:r w:rsidRPr="009F7FC8">
        <w:rPr>
          <w:rFonts w:ascii="Times New Roman" w:hAnsi="Times New Roman"/>
          <w:lang w:val="ru-RU"/>
        </w:rPr>
        <w:t xml:space="preserve">Вся добытая вода подлежит приборному учёту, который производится с помощью установленных на всех скважинах приборов учёта. Добытая вода со станции </w:t>
      </w:r>
      <w:r w:rsidRPr="00EA73FD">
        <w:rPr>
          <w:rFonts w:ascii="Times New Roman" w:hAnsi="Times New Roman"/>
        </w:rPr>
        <w:t>II</w:t>
      </w:r>
      <w:r w:rsidRPr="009F7FC8">
        <w:rPr>
          <w:rFonts w:ascii="Times New Roman" w:hAnsi="Times New Roman"/>
          <w:lang w:val="ru-RU"/>
        </w:rPr>
        <w:t xml:space="preserve"> подъёма подаётся в распределительную сеть. Учёт поданной в сеть воды производится с помощью установленных технологических приборов учёта холодной воды. Расход  воды на собственные технологические нужды определен  на основании технических характеристик установленного оборудования, а также с учетом пропускной способности устройств и времени проведения технологических регламентных работ.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В 2010 году введена в эксплуатацию вторая очередь Аргинского водозабора (7 скважин). В настоящее время в состав городского водозабора входят 12 артезианских скважин, два резервуара чистой воды объемом </w:t>
      </w:r>
      <w:smartTag w:uri="urn:schemas-microsoft-com:office:smarttags" w:element="metricconverter">
        <w:smartTagPr>
          <w:attr w:name="ProductID" w:val="2 000 м3"/>
        </w:smartTagPr>
        <w:r w:rsidRPr="00EA73FD">
          <w:t>2 000 м3</w:t>
        </w:r>
      </w:smartTag>
      <w:r w:rsidRPr="00EA73FD">
        <w:t xml:space="preserve"> и </w:t>
      </w:r>
      <w:smartTag w:uri="urn:schemas-microsoft-com:office:smarttags" w:element="metricconverter">
        <w:smartTagPr>
          <w:attr w:name="ProductID" w:val="6 000 м3"/>
        </w:smartTagPr>
        <w:r w:rsidRPr="00EA73FD">
          <w:t>6 000 м3</w:t>
        </w:r>
      </w:smartTag>
      <w:r w:rsidRPr="00EA73FD">
        <w:t xml:space="preserve"> и насосная станция II подъема. Проектная мощность городского водозаборного узла составляет 50 тыс.м3 в  сутки.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>В комплекс инженерной инфраструктуры водоотведения входят, в том числе:</w:t>
      </w:r>
    </w:p>
    <w:p w:rsidR="009F7FC8" w:rsidRPr="00EA73FD" w:rsidRDefault="009F7FC8" w:rsidP="009F7FC8">
      <w:pPr>
        <w:suppressAutoHyphens/>
        <w:ind w:firstLine="540"/>
      </w:pPr>
      <w:r>
        <w:t xml:space="preserve">   </w:t>
      </w:r>
      <w:r w:rsidRPr="00EA73FD">
        <w:t>очистные сооружения – 1 шт.;</w:t>
      </w:r>
    </w:p>
    <w:p w:rsidR="009F7FC8" w:rsidRPr="00EA73FD" w:rsidRDefault="009F7FC8" w:rsidP="009F7FC8">
      <w:pPr>
        <w:suppressAutoHyphens/>
        <w:ind w:firstLine="540"/>
      </w:pPr>
      <w:r>
        <w:t xml:space="preserve">   </w:t>
      </w:r>
      <w:r w:rsidRPr="00EA73FD">
        <w:t>канализационные насосные станции – 6 шт.;</w:t>
      </w:r>
    </w:p>
    <w:p w:rsidR="009F7FC8" w:rsidRPr="00EA73FD" w:rsidRDefault="009F7FC8" w:rsidP="009F7FC8">
      <w:pPr>
        <w:suppressAutoHyphens/>
        <w:ind w:firstLine="540"/>
      </w:pPr>
      <w:r>
        <w:tab/>
      </w:r>
      <w:r w:rsidRPr="00EA73FD">
        <w:t xml:space="preserve">сети водоотведения  - </w:t>
      </w:r>
      <w:smartTag w:uri="urn:schemas-microsoft-com:office:smarttags" w:element="metricconverter">
        <w:smartTagPr>
          <w:attr w:name="ProductID" w:val="179,98 км"/>
        </w:smartTagPr>
        <w:r w:rsidRPr="00EA73FD">
          <w:t>179,98 км</w:t>
        </w:r>
      </w:smartTag>
      <w:r w:rsidRPr="00EA73FD">
        <w:t>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Учёт объёмов отводимых сточных вод осуществляется по приборам учёта холодной и горячей воды, а так же по нормативам потребления ресурсов. Учёт очищенной и сбрасываемый воды в водный объект осуществляется при помощи приборов учёта сточной жидкости ЭХО-Р-02.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 xml:space="preserve">   В связи с принятием Федерального закона от 23.11.2009 № 261-ФЗ  «Об энергосбережении и о повышении энергетической эффективности и о внесении изменений в отдельные законодательные акты Российской Федерации» в МУП «Горводоканал» проведено энергетическое обследование, разработана программа в области энергосбережения и повышения энергетической эффективности. Программы разрабатываются и утверждаются Региональной службой по тарифам Нижегородской области.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>В соответствии с законодательством организована работа по установке приборов учёта воды как в жилищном фонде, так и в организациях с участием муниципального образования.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>Единая теплоснабжающая организация  АО « Саровская теплосетевая компания», газоснабжающая организация АО «Саровгаз», гарантирующий поставщик электроэнергии  АО « Саровская  электросетевая компания», АО « Саровская Генерирующая Компания» осуществляют деятельность в области энергосбережения и повышения энергоэффективности  на  основании согласованных с госкорпорацией  Росатом  Программ.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</w:pPr>
      <w:r w:rsidRPr="00EA73FD">
        <w:t>В соответствии с требованиями законодательства об энергосбережении Администрацией города Сарова принято постановление от 04.03.2015 №847 «Об установлении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самоуправления».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>У всех организаций коммунального комплекса разработаны программы в области энергосбережения и повышения энергетической эффективности.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В дальнейшем планируется совершенствование проводимых мероприятий энергосбережения с учётом применения новых технологий и дооснащение современными приборами учёта воды муниципального образования.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С 1 января 2019 года Нижегородская область, как и другие регионы России, перешла на новую систему по обращению с твердыми коммунальными отходами (ТКО). На территории VII кластера, куда входит город Саров, новую коммунальную услугу «Обращение с ТКО» оказывает региональный оператор ООО «МСК-НТ».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Для удобства взаимодействия регионального оператора с юридическими лицами и жителями города на территории города открыто отделение Нижегородского филиала ООО «МСК-НТ», расположенное по адресу: ул.Зернова, 62 корп.1 (вход с торца).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В соответствии с Федеральным законом от 24.06.1998 № 89-ФЗ «Об отходах производства и потребления» в рамках полномочий органов местного самоуправления Администрацией города Сарова: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- определена схема мест (площадок) накопления ТКО на территории города Сарова, (Постановление Администрации г.Саров №336 от 08.02.2019 «Об определении схемы размещения мест накопления ТКО»);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- сформирован и ведется реестр мест (площадок) накопления ТКО на территории города Сарова (Постановление Администрации г.Саров №335 от 08.02.2019 «О формировании реестра площадок ТКО»).</w:t>
      </w:r>
    </w:p>
    <w:p w:rsidR="009F7FC8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Реестр мест (площадок) накопления ТКО размещен на официальном сайте Администрации города Саров в сети «Интернет».</w:t>
      </w:r>
    </w:p>
    <w:p w:rsidR="009F7FC8" w:rsidRPr="00800F66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t>В соответствии с Правилами обустройства мест (площадок) накопления ТКО и ведения их реестра, утвержденными постановлением Правительства Российской Федерации от 31.08.2018 № 1039, Администрацией города Сарова ведется работа по согласованию создания мест (площадок) накопления ТКО и включении сведений о площадках накопления ТКО в реестр мест (площадок) накопления ТКО на основании заявок юридических лиц (Постановление Администрации города Саров</w:t>
      </w:r>
      <w:r>
        <w:t xml:space="preserve">а от 28.01.2019 </w:t>
      </w:r>
      <w:r w:rsidRPr="00EA73FD">
        <w:t>№ 185 «Об установлении формы заявки о согласовании создания места (площадки) накопления твердых коммунальных отходов и формы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Сарова»).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 xml:space="preserve">Контроль за работой системы наружного освещения города осуществляется Департаментом городского хозяйства Администрации г.Саров с 2006 года. 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 xml:space="preserve">За период с 2007 по 2022 годы общее число светильников наружного освещения в городе выросло с 4258 до 6290 шт. Общий прирост светильников составил 2032 шт. или 32,3%. 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За это же время расход электроэнергии на нужды наружного освещения города вырос с 2,69 млн.кВт.ч. до 3,02 млн.кВт.ч. , то есть прирост составил всего 10,9 %.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Подпрограмма направлена на повышение эффективности энергетических обследований, снижение удельных расходов потребления топлива на выработку энергоресурсов, снижение потерь при передаче энергоресурсов, стимулирование мер по снижению энергоемкости систем коммунальной инфраструктуры, формирование условий и механизмов, способствующих появлению и реализации проектов в области энергосбережения.</w:t>
      </w:r>
    </w:p>
    <w:p w:rsidR="009F7FC8" w:rsidRPr="00EA73FD" w:rsidRDefault="009F7FC8" w:rsidP="009F7FC8">
      <w:pPr>
        <w:ind w:firstLine="720"/>
      </w:pPr>
    </w:p>
    <w:p w:rsidR="009F7FC8" w:rsidRPr="00EA73FD" w:rsidRDefault="009F7FC8" w:rsidP="009F7FC8">
      <w:pPr>
        <w:ind w:firstLine="567"/>
      </w:pPr>
      <w:r w:rsidRPr="00EA73FD">
        <w:t>3.2.2.2. Приоритеты муниципальной политики в сфере реализации подпрограммы, цели и задачи подпрограммы.</w:t>
      </w:r>
    </w:p>
    <w:p w:rsidR="009F7FC8" w:rsidRPr="00EA73FD" w:rsidRDefault="009F7FC8" w:rsidP="009F7FC8">
      <w:pPr>
        <w:ind w:firstLine="567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Для достижения цели подпрограммы решаются следующие задачи: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  <w:jc w:val="both"/>
      </w:pPr>
      <w:r w:rsidRPr="00EA73FD">
        <w:t>1.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(муниципальными унитарными предприятиями);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  <w:jc w:val="both"/>
      </w:pPr>
      <w:r w:rsidRPr="00EA73FD">
        <w:t>2. Повышение энергетической эффективности использования энергоресурсов в системе коммунальной инфраструктуры;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  <w:jc w:val="both"/>
      </w:pPr>
      <w:r w:rsidRPr="00EA73FD">
        <w:t>3. Формирование комплексной системы учёта и мониторинга в сфере энергоэффективности;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</w:pPr>
      <w:r w:rsidRPr="00EA73FD">
        <w:t xml:space="preserve">4. Повышение уровня оснащенности объектов муниципального образования приборами учета воды; 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</w:pPr>
      <w:r w:rsidRPr="00EA73FD">
        <w:t>5.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энергосервисных контрактов;</w:t>
      </w:r>
    </w:p>
    <w:p w:rsidR="009F7FC8" w:rsidRPr="00EA73FD" w:rsidRDefault="009F7FC8" w:rsidP="009F7FC8">
      <w:pPr>
        <w:ind w:firstLine="567"/>
      </w:pPr>
      <w:r w:rsidRPr="00EA73FD">
        <w:t>6. Подготовка и стимулирование работников, ответственных за энергосбережение и повышение энергетической эффективности.</w:t>
      </w:r>
    </w:p>
    <w:p w:rsidR="009F7FC8" w:rsidRPr="00EA73FD" w:rsidRDefault="009F7FC8" w:rsidP="009F7FC8"/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3.2.2.3. Сроки и этапы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>Подпрограмма 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 в один этап.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  <w:r w:rsidRPr="00EA73FD">
        <w:t xml:space="preserve">         3.2.2.4. Перечень основных мероприятий подпрограммы приведен в таблице 1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3.2.2.5. Индикаторы достижения цели и непосредственные результаты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2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3.2.2.6. Меры правового регулирования.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3.2.2.7.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3.2.2.8. Обоснование объема финансовых ресурсов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186376" w:rsidRPr="00577E5C" w:rsidRDefault="009F7FC8" w:rsidP="009F7FC8">
      <w:pPr>
        <w:widowControl w:val="0"/>
        <w:autoSpaceDE w:val="0"/>
        <w:autoSpaceDN w:val="0"/>
        <w:adjustRightInd w:val="0"/>
        <w:jc w:val="both"/>
        <w:outlineLvl w:val="2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  <w:r>
        <w:t>3</w:t>
      </w:r>
      <w:r w:rsidRPr="00EA73FD">
        <w:t xml:space="preserve">.3. </w:t>
      </w:r>
      <w:bookmarkStart w:id="2" w:name="п33"/>
      <w:r w:rsidR="00506303" w:rsidRPr="00EA73FD">
        <w:fldChar w:fldCharType="begin"/>
      </w:r>
      <w:r w:rsidRPr="00EA73FD">
        <w:instrText xml:space="preserve"> HYPERLINK  \l "п3" </w:instrText>
      </w:r>
      <w:r w:rsidR="00506303" w:rsidRPr="00EA73FD">
        <w:fldChar w:fldCharType="separate"/>
      </w:r>
      <w:r w:rsidRPr="00EA73FD">
        <w:t>Подпрограмма 3.</w:t>
      </w:r>
      <w:r w:rsidR="00506303" w:rsidRPr="00EA73FD">
        <w:fldChar w:fldCharType="end"/>
      </w:r>
      <w:bookmarkEnd w:id="2"/>
      <w:r w:rsidRPr="00EA73FD">
        <w:t xml:space="preserve"> «Энергосбережение в организациях с участием  муниципального образования и повышение энергетической эффективности этих организаций».</w:t>
      </w:r>
    </w:p>
    <w:p w:rsidR="00E301A7" w:rsidRDefault="00E301A7" w:rsidP="00186376">
      <w:pPr>
        <w:jc w:val="center"/>
      </w:pPr>
    </w:p>
    <w:p w:rsidR="00186376" w:rsidRPr="00577E5C" w:rsidRDefault="00186376" w:rsidP="00186376">
      <w:pPr>
        <w:jc w:val="center"/>
      </w:pPr>
      <w:r w:rsidRPr="00577E5C">
        <w:t>3.3.1. Паспорт Подпрограммы</w:t>
      </w:r>
    </w:p>
    <w:p w:rsidR="00186376" w:rsidRPr="00577E5C" w:rsidRDefault="00186376" w:rsidP="00186376"/>
    <w:tbl>
      <w:tblPr>
        <w:tblpPr w:leftFromText="180" w:rightFromText="180" w:vertAnchor="text" w:horzAnchor="margin" w:tblpY="14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8203"/>
      </w:tblGrid>
      <w:tr w:rsidR="00E301A7" w:rsidRPr="00EA73FD" w:rsidTr="00F0223F">
        <w:trPr>
          <w:trHeight w:val="820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Заказчик -</w:t>
            </w:r>
          </w:p>
          <w:p w:rsidR="00E301A7" w:rsidRPr="00EA73FD" w:rsidRDefault="00E301A7" w:rsidP="00F0223F">
            <w:r w:rsidRPr="00EA73FD">
              <w:t>координатор Программы</w:t>
            </w:r>
          </w:p>
          <w:p w:rsidR="00E301A7" w:rsidRPr="00EA73FD" w:rsidRDefault="00E301A7" w:rsidP="00F0223F"/>
          <w:p w:rsidR="00E301A7" w:rsidRPr="00EA73FD" w:rsidRDefault="00E301A7" w:rsidP="00F0223F"/>
        </w:tc>
        <w:tc>
          <w:tcPr>
            <w:tcW w:w="8203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79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Соисполнители Программы</w:t>
            </w:r>
          </w:p>
        </w:tc>
        <w:tc>
          <w:tcPr>
            <w:tcW w:w="8203" w:type="dxa"/>
          </w:tcPr>
          <w:p w:rsidR="00ED6B2B" w:rsidRPr="00C74B70" w:rsidRDefault="00ED6B2B" w:rsidP="00ED6B2B">
            <w:pPr>
              <w:suppressAutoHyphens/>
              <w:jc w:val="both"/>
            </w:pPr>
            <w:r w:rsidRPr="00C74B70">
              <w:t>Администрация города Сарова</w:t>
            </w:r>
          </w:p>
          <w:p w:rsidR="00ED6B2B" w:rsidRPr="00C74B70" w:rsidRDefault="00ED6B2B" w:rsidP="00ED6B2B">
            <w:pPr>
              <w:suppressAutoHyphens/>
              <w:jc w:val="both"/>
            </w:pPr>
            <w:r w:rsidRPr="00C74B70">
              <w:t xml:space="preserve">Департамент образования Администрации г. Саров </w:t>
            </w:r>
          </w:p>
          <w:p w:rsidR="00ED6B2B" w:rsidRPr="00C74B70" w:rsidRDefault="00ED6B2B" w:rsidP="00ED6B2B">
            <w:pPr>
              <w:suppressAutoHyphens/>
              <w:jc w:val="both"/>
            </w:pPr>
            <w:r w:rsidRPr="00C74B70">
              <w:t xml:space="preserve">Департамент по делам молодежи </w:t>
            </w:r>
            <w:r>
              <w:t>и спорта Администрации г. Саров</w:t>
            </w:r>
          </w:p>
          <w:p w:rsidR="00ED6B2B" w:rsidRDefault="00ED6B2B" w:rsidP="00ED6B2B">
            <w:pPr>
              <w:rPr>
                <w:i/>
                <w:strike/>
              </w:rPr>
            </w:pPr>
            <w:r w:rsidRPr="00C74B70">
              <w:t>Департамент куль</w:t>
            </w:r>
            <w:r>
              <w:t>туры и ис</w:t>
            </w:r>
            <w:r w:rsidRPr="00C74B70">
              <w:t>кус</w:t>
            </w:r>
            <w:r>
              <w:rPr>
                <w:lang w:val="en-US"/>
              </w:rPr>
              <w:t>c</w:t>
            </w:r>
            <w:r w:rsidRPr="00C74B70">
              <w:t>тва Администрации г. Саров</w:t>
            </w:r>
          </w:p>
          <w:p w:rsidR="00E301A7" w:rsidRPr="00EA73FD" w:rsidRDefault="00ED6B2B" w:rsidP="00ED6B2B">
            <w:r w:rsidRPr="00B91FA1">
              <w:t>Организации с участием муниципального образования (акционерные общества, общества с ограниченной ответственностью</w:t>
            </w:r>
            <w:r>
              <w:t>)</w:t>
            </w:r>
          </w:p>
        </w:tc>
      </w:tr>
      <w:tr w:rsidR="00E301A7" w:rsidRPr="00EA73FD" w:rsidTr="00F0223F">
        <w:tc>
          <w:tcPr>
            <w:tcW w:w="1368" w:type="dxa"/>
          </w:tcPr>
          <w:p w:rsidR="00E301A7" w:rsidRPr="00EA73FD" w:rsidRDefault="00E301A7" w:rsidP="00F0223F">
            <w:r w:rsidRPr="00EA73FD">
              <w:t>Основная цель подпрограммы</w:t>
            </w:r>
          </w:p>
        </w:tc>
        <w:tc>
          <w:tcPr>
            <w:tcW w:w="8203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муниципальных организациях города Саров.</w:t>
            </w:r>
          </w:p>
        </w:tc>
      </w:tr>
      <w:tr w:rsidR="00E301A7" w:rsidRPr="00EA73FD" w:rsidTr="00F0223F">
        <w:trPr>
          <w:trHeight w:val="2627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Задачи подпрограммы</w:t>
            </w:r>
          </w:p>
          <w:p w:rsidR="00E301A7" w:rsidRPr="00EA73FD" w:rsidRDefault="00E301A7" w:rsidP="00F0223F"/>
        </w:tc>
        <w:tc>
          <w:tcPr>
            <w:tcW w:w="8203" w:type="dxa"/>
          </w:tcPr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1.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(предприятиями);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2. Повышение энергетической эффективности использования энергоресурсов в муниципальных организациях города Саров;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3.</w:t>
            </w:r>
            <w:r>
              <w:t> </w:t>
            </w:r>
            <w:r w:rsidRPr="00EA73FD">
              <w:t>Формирование комплексной системы учёта и мониторинга в сфере энергоэффективности в муниципальных организациях города Саров;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4. Формирование механизма реализации энергосервисных договоров (контрактов);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 xml:space="preserve">5. Подготовка и стимулирование работников, ответственных за энергосбережение и повышение энергетической эффективности. </w:t>
            </w:r>
          </w:p>
        </w:tc>
      </w:tr>
      <w:tr w:rsidR="00E301A7" w:rsidRPr="00EA73FD" w:rsidTr="00F0223F">
        <w:tc>
          <w:tcPr>
            <w:tcW w:w="1368" w:type="dxa"/>
          </w:tcPr>
          <w:p w:rsidR="00E301A7" w:rsidRPr="00EA73FD" w:rsidRDefault="00E301A7" w:rsidP="00F0223F">
            <w:r w:rsidRPr="00EA73FD">
              <w:t>Этапы и сроки реализации подпрограммы</w:t>
            </w:r>
          </w:p>
        </w:tc>
        <w:tc>
          <w:tcPr>
            <w:tcW w:w="8203" w:type="dxa"/>
          </w:tcPr>
          <w:p w:rsidR="00E301A7" w:rsidRPr="00EA73FD" w:rsidRDefault="00E301A7" w:rsidP="00F0223F">
            <w:r w:rsidRPr="00EA73FD">
              <w:t>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  <w:p w:rsidR="00E301A7" w:rsidRPr="00EA73FD" w:rsidRDefault="00E301A7" w:rsidP="00F0223F"/>
          <w:p w:rsidR="00E301A7" w:rsidRPr="00EA73FD" w:rsidRDefault="00E301A7" w:rsidP="00F0223F">
            <w:pPr>
              <w:jc w:val="center"/>
            </w:pPr>
          </w:p>
        </w:tc>
      </w:tr>
      <w:tr w:rsidR="00E301A7" w:rsidRPr="00EA73FD" w:rsidTr="00F0223F">
        <w:trPr>
          <w:trHeight w:val="1428"/>
        </w:trPr>
        <w:tc>
          <w:tcPr>
            <w:tcW w:w="1368" w:type="dxa"/>
          </w:tcPr>
          <w:p w:rsidR="00E301A7" w:rsidRPr="00EA73FD" w:rsidRDefault="00E301A7" w:rsidP="00F0223F"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8203" w:type="dxa"/>
          </w:tcPr>
          <w:p w:rsidR="00E301A7" w:rsidRPr="00EA73FD" w:rsidRDefault="00E301A7" w:rsidP="00F0223F">
            <w:r w:rsidRPr="00EA73FD">
              <w:t>Общий объем финансирования подпрограммы составит – 40</w:t>
            </w:r>
            <w:r>
              <w:t xml:space="preserve"> </w:t>
            </w:r>
            <w:r w:rsidRPr="00EA73FD">
              <w:t>000,0 тыс. рублей.</w:t>
            </w:r>
          </w:p>
          <w:tbl>
            <w:tblPr>
              <w:tblpPr w:leftFromText="180" w:rightFromText="180" w:horzAnchor="margin" w:tblpY="339"/>
              <w:tblOverlap w:val="never"/>
              <w:tblW w:w="8066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949"/>
              <w:gridCol w:w="1173"/>
              <w:gridCol w:w="850"/>
              <w:gridCol w:w="851"/>
              <w:gridCol w:w="992"/>
              <w:gridCol w:w="992"/>
              <w:gridCol w:w="992"/>
              <w:gridCol w:w="1267"/>
            </w:tblGrid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11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59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9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EA73FD" w:rsidTr="00F0223F">
              <w:trPr>
                <w:trHeight w:val="364"/>
                <w:tblCellSpacing w:w="5" w:type="nil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506303" w:rsidP="00F0223F">
                  <w:pPr>
                    <w:rPr>
                      <w:sz w:val="20"/>
                      <w:szCs w:val="20"/>
                    </w:rPr>
                  </w:pPr>
                  <w:hyperlink w:anchor="п33" w:history="1">
                    <w:r w:rsidR="00E301A7" w:rsidRPr="00EA73FD">
                      <w:rPr>
                        <w:sz w:val="20"/>
                        <w:szCs w:val="20"/>
                      </w:rPr>
                      <w:t>Подпрограмма 3.</w:t>
                    </w:r>
                  </w:hyperlink>
                </w:p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"Энергосбережение в организациях с участием  муниципального образования и повышение энергетической эффективности этих организаций ".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40000,0</w:t>
                  </w:r>
                </w:p>
              </w:tc>
            </w:tr>
            <w:tr w:rsidR="00E301A7" w:rsidRPr="00EA73FD" w:rsidTr="00F0223F">
              <w:trPr>
                <w:trHeight w:val="359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438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Областной 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418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317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40000,0</w:t>
                  </w:r>
                </w:p>
              </w:tc>
            </w:tr>
          </w:tbl>
          <w:p w:rsidR="00E301A7" w:rsidRPr="00EA73FD" w:rsidRDefault="00E301A7" w:rsidP="00F0223F"/>
        </w:tc>
      </w:tr>
      <w:tr w:rsidR="00E301A7" w:rsidRPr="00EA73FD" w:rsidTr="00F0223F">
        <w:trPr>
          <w:trHeight w:val="708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203" w:type="dxa"/>
          </w:tcPr>
          <w:p w:rsidR="00E301A7" w:rsidRPr="00EA73FD" w:rsidRDefault="00E301A7" w:rsidP="00F0223F"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  <w:p w:rsidR="00E301A7" w:rsidRPr="00EA73FD" w:rsidRDefault="00E301A7" w:rsidP="00F0223F">
            <w:pPr>
              <w:jc w:val="both"/>
            </w:pP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3.3.2. Текстовая часть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jc w:val="both"/>
      </w:pPr>
      <w:r w:rsidRPr="00577E5C">
        <w:t>3.3.2.1.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jc w:val="both"/>
      </w:pPr>
      <w:r w:rsidRPr="00577E5C">
        <w:tab/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В городе Саров действуют </w:t>
      </w:r>
      <w:r>
        <w:rPr>
          <w:rFonts w:eastAsiaTheme="minorHAnsi"/>
          <w:color w:val="auto"/>
          <w:sz w:val="22"/>
          <w:szCs w:val="22"/>
        </w:rPr>
        <w:t>77</w:t>
      </w:r>
      <w:r w:rsidRPr="00EA73FD">
        <w:rPr>
          <w:rFonts w:eastAsiaTheme="minorHAnsi"/>
          <w:color w:val="auto"/>
          <w:sz w:val="22"/>
          <w:szCs w:val="22"/>
        </w:rPr>
        <w:t xml:space="preserve"> организаци</w:t>
      </w:r>
      <w:r>
        <w:rPr>
          <w:rFonts w:eastAsiaTheme="minorHAnsi"/>
          <w:color w:val="auto"/>
          <w:sz w:val="22"/>
          <w:szCs w:val="22"/>
        </w:rPr>
        <w:t>й</w:t>
      </w:r>
      <w:r w:rsidRPr="00EA73FD">
        <w:rPr>
          <w:rFonts w:eastAsiaTheme="minorHAnsi"/>
          <w:color w:val="auto"/>
          <w:sz w:val="22"/>
          <w:szCs w:val="22"/>
        </w:rPr>
        <w:t xml:space="preserve"> с участием муниципального образования, в том числе 6</w:t>
      </w:r>
      <w:r>
        <w:rPr>
          <w:rFonts w:eastAsiaTheme="minorHAnsi"/>
          <w:color w:val="auto"/>
          <w:sz w:val="22"/>
          <w:szCs w:val="22"/>
        </w:rPr>
        <w:t>6</w:t>
      </w:r>
      <w:r w:rsidRPr="00EA73FD">
        <w:rPr>
          <w:rFonts w:eastAsiaTheme="minorHAnsi"/>
          <w:color w:val="auto"/>
          <w:sz w:val="22"/>
          <w:szCs w:val="22"/>
        </w:rPr>
        <w:t xml:space="preserve"> муниципальных учреждений, </w:t>
      </w:r>
      <w:r>
        <w:rPr>
          <w:rFonts w:eastAsiaTheme="minorHAnsi"/>
          <w:color w:val="auto"/>
          <w:sz w:val="22"/>
          <w:szCs w:val="22"/>
        </w:rPr>
        <w:t>1</w:t>
      </w:r>
      <w:r w:rsidRPr="00EA73FD">
        <w:rPr>
          <w:rFonts w:eastAsiaTheme="minorHAnsi"/>
          <w:color w:val="auto"/>
          <w:sz w:val="22"/>
          <w:szCs w:val="22"/>
        </w:rPr>
        <w:t xml:space="preserve"> муниципальн</w:t>
      </w:r>
      <w:r>
        <w:rPr>
          <w:rFonts w:eastAsiaTheme="minorHAnsi"/>
          <w:color w:val="auto"/>
          <w:sz w:val="22"/>
          <w:szCs w:val="22"/>
        </w:rPr>
        <w:t>ое</w:t>
      </w:r>
      <w:r w:rsidRPr="00EA73FD">
        <w:rPr>
          <w:rFonts w:eastAsiaTheme="minorHAnsi"/>
          <w:color w:val="auto"/>
          <w:sz w:val="22"/>
          <w:szCs w:val="22"/>
        </w:rPr>
        <w:t xml:space="preserve">  унитарн</w:t>
      </w:r>
      <w:r>
        <w:rPr>
          <w:rFonts w:eastAsiaTheme="minorHAnsi"/>
          <w:color w:val="auto"/>
          <w:sz w:val="22"/>
          <w:szCs w:val="22"/>
        </w:rPr>
        <w:t>ое</w:t>
      </w:r>
      <w:r w:rsidRPr="00EA73FD">
        <w:rPr>
          <w:rFonts w:eastAsiaTheme="minorHAnsi"/>
          <w:color w:val="auto"/>
          <w:sz w:val="22"/>
          <w:szCs w:val="22"/>
        </w:rPr>
        <w:t xml:space="preserve"> предприяти</w:t>
      </w:r>
      <w:r>
        <w:rPr>
          <w:rFonts w:eastAsiaTheme="minorHAnsi"/>
          <w:color w:val="auto"/>
          <w:sz w:val="22"/>
          <w:szCs w:val="22"/>
        </w:rPr>
        <w:t>е</w:t>
      </w:r>
      <w:r w:rsidRPr="00EA73FD">
        <w:rPr>
          <w:rFonts w:eastAsiaTheme="minorHAnsi"/>
          <w:color w:val="auto"/>
          <w:sz w:val="22"/>
          <w:szCs w:val="22"/>
        </w:rPr>
        <w:t xml:space="preserve">, </w:t>
      </w:r>
      <w:r>
        <w:rPr>
          <w:rFonts w:eastAsiaTheme="minorHAnsi"/>
          <w:color w:val="auto"/>
          <w:sz w:val="22"/>
          <w:szCs w:val="22"/>
        </w:rPr>
        <w:t>6</w:t>
      </w:r>
      <w:r w:rsidRPr="00EA73FD">
        <w:rPr>
          <w:rFonts w:eastAsiaTheme="minorHAnsi"/>
          <w:color w:val="auto"/>
          <w:sz w:val="22"/>
          <w:szCs w:val="22"/>
        </w:rPr>
        <w:t xml:space="preserve"> акционерных обществ с участием муниципального образования и </w:t>
      </w:r>
      <w:r>
        <w:rPr>
          <w:rFonts w:eastAsiaTheme="minorHAnsi"/>
          <w:color w:val="auto"/>
          <w:sz w:val="22"/>
          <w:szCs w:val="22"/>
        </w:rPr>
        <w:t>4</w:t>
      </w:r>
      <w:r w:rsidRPr="00EA73FD">
        <w:rPr>
          <w:rFonts w:eastAsiaTheme="minorHAnsi"/>
          <w:color w:val="auto"/>
          <w:sz w:val="22"/>
          <w:szCs w:val="22"/>
        </w:rPr>
        <w:t xml:space="preserve"> общества с ограниченной ответственностью. Вышеуказанные организации являются подведомственными организациями соответствующих Департаментов и Администрации города Саров. </w:t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>Работы по повышению энергетической эффективности и энергосбережению на территории г.Саров начали осуществляться ещё до принятия Федерального закона от 23.11.2009 № 261-ФЗ 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В период с </w:t>
      </w:r>
      <w:smartTag w:uri="urn:schemas-microsoft-com:office:smarttags" w:element="metricconverter">
        <w:smartTagPr>
          <w:attr w:name="ProductID" w:val="2006 г"/>
        </w:smartTagPr>
        <w:r w:rsidRPr="00EA73FD">
          <w:t>2006 г</w:t>
        </w:r>
      </w:smartTag>
      <w:r w:rsidRPr="00EA73FD">
        <w:t xml:space="preserve">. по </w:t>
      </w:r>
      <w:smartTag w:uri="urn:schemas-microsoft-com:office:smarttags" w:element="metricconverter">
        <w:smartTagPr>
          <w:attr w:name="ProductID" w:val="2007 г"/>
        </w:smartTagPr>
        <w:r w:rsidRPr="00EA73FD">
          <w:t>2007 г</w:t>
        </w:r>
      </w:smartTag>
      <w:r w:rsidRPr="00EA73FD">
        <w:t xml:space="preserve">. проводились технические обследования в 28 зданиях детских дошкольных учреждений, в результате которых выявлено значительное превышение потребления теплоэнергии в детских садах (от 30% до 60%) и холодного водоснабжения (от 10% до 30%) по сравнению с нормативными значениями и выданы конкретные рекомендации по снижению сверхнормативного энергопотребления. 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>Реализована адресная программа установки приборов учета тепловой энергии в зданиях детских дошкольных учреждений. На момент начала реализации программы из 48 зданий детских дошкольных учреждений индивидуальными приборами учета тепловой энергии было оснащено только 6 (12,5%) детских садов. В результате проведенной работы дополнительно установлено 42 прибора, включая один - в составе автоматизированного теплового пункта, на общую сумму 5697,5 тыс.руб. При этом, экономия денежных средств на оплату тепловой энергии только за 2007 год составила 9571,2 тыс.руб.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>В 2007 году реализован пилотный проект по установке в детском саду №41 системы автоматического теплового потока (АТП), позволяющей максимально эффективно потреблять тепловую энергию, и особенно в межотопительный период. В результате ее внедрения фактическое потребление энергоресурсов (отопление и горячее водоснабжение) за 2007 год снизилось почти на 60% по сравнению с 2006 годом.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В этот же период реализована адресная программа установки приборов учета и регуляторов теплового потока учреждениях подведомственных Департаменту образования.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На момент начала реализации программы из 62 действующих тепловых установок в зданиях Департамента образования полностью индивидуальными приборами учета тепловой энергии было оснащено только 21 (34%) 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В результате проведенной работы дополнительно установлено 41 прибор учета, 27 регуляторов теплового потока (РТП) и 1 автоматизированный тепловой пункт (АТП), на общую сумму 6,605 млн.руб. При этом, экономия денежных средств на оплату тепловой энергии только за 2007 год составила 6,726 млн.руб.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В 2007 году реализован пилотный проект по установке в школе №19 системы автоматического теплового потока (АТП).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Данный проект позволяет максимально эффективно потреблять тепловую энергию, особенно в межотопительный период. В результате его внедрения фактическое потребление энергоресурсов (отопление и горячего водоснабжения) за 2008 год снизилось почти на 60% по сравнению с 2007 годом. </w:t>
      </w:r>
    </w:p>
    <w:p w:rsidR="00E301A7" w:rsidRPr="00EA73FD" w:rsidRDefault="00E301A7" w:rsidP="00E301A7">
      <w:pPr>
        <w:ind w:firstLine="540"/>
        <w:jc w:val="both"/>
      </w:pPr>
      <w:r w:rsidRPr="00EA73FD">
        <w:t>Работы по повышению энергетической эффективности и энергосбережению на территории г.Саров продолжили реализовываться в рамках Федерального закона от 23.11.2009 № 261-ФЗ  «Об энергосбережении и о повышении энергетической эффективности и о внесении изменений в отдельные законодательные акты Российской федерации», который конкретизировал задачи энергосбережения и установил ряд требований, обязанностей и ограничений для осуществления регулирования в области энергосбережения и повышения энергетической эффективности. 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Большая работа была проведена Администрацией города Саров и ее подведомственными учреждениями по установке приборов учета энергетических ресурсов. 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EA73FD">
        <w:t>В рамках обеспечения своевременной разработки программ энергосбережения и повышения энергетической эффективности в муниципальных организациях города Саров принято постановление Администрации города Сарова от 21.11.2023 № 2865 «О мерах по обеспечению реализации отдельных положений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части разработки, утверждения и исполнения программ организациями с участием муниципального образования и контроля за их выполнением».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EA73FD">
        <w:t>В соответствии с приказом Минэнергетики от 30.06.2014 № 398 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 и постановлением Администрации г.Сарова от 21.11.2023 № 2865 все организации с участием муниципального образования приняли программы в области энергосбережения и повышения энергетической эффективности и утвердили приказом по организации.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>В каждой организации был назначен ответственный в сфере энергосбережения, который представлял сведения о потреблении энергоресурсов и проведённых мероприятиях  по энергосбережению в соответствующий Департамент Администрации города, где осуществлялся свод индикаторов по подведомственным организациям и далее направлялся в Департамент городского хозяйства Администрации города Саров, как координатору Программы, для расчёта целевых показателей в области энергосбережения по организациям с участием муниципального образования.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</w:pPr>
      <w:r w:rsidRPr="00EA73FD">
        <w:t xml:space="preserve">В целом по муниципальному образованию в рамках муниципальной программы «Энергосбережение и повышение энергетической эффективности города Сарова Нижегородской области» муниципальными организациями целевые показатели программ энергосбережения достигнуты в полном объеме. Отчеты о выполнении программы направлены в Министерство энергетики и жилищно-коммунального хозяйства Нижегородской области и государственную информационную систему «Энергоэффективность». 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</w:pPr>
      <w:r w:rsidRPr="00EA73FD">
        <w:t xml:space="preserve">В соответствии с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Федерации», приказом Министерства экономического развития РФ от 28.10.2019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ресурсов», постановлением Администрации города Сарова от 18.10.2021 № 2836 «Об организации предоставления информации в государственную информационную систему «Энергоэффективность»» все организации с участием муниципального образования заполняют энергодекларации по результатам прошедшего года и вносят данные по программам энергосбережения организаций. 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EA73FD">
        <w:t xml:space="preserve">В рамках мониторинга реализации мероприятий по энергосбережению и повышению энергетической эффективности ежеквартально на основании запросов, направленных в муниципальные организации, Департаментом городского хозяйства формируется сводный отчёт о реализованных мероприятия по выполнению муниципальной программы  «Энергосбережение и повышение энергетической эффективности города Сарова Нижегородской области» и представляется в </w:t>
      </w:r>
      <w:r>
        <w:t>государственную информационную систему ГИС «Энергоэффективность»</w:t>
      </w:r>
      <w:r w:rsidRPr="00EA73FD">
        <w:t>.</w:t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Наиболее приоритетным направлением по организациям с участием муниципального образования является снижение потребления </w:t>
      </w:r>
      <w:r>
        <w:rPr>
          <w:rFonts w:eastAsiaTheme="minorHAnsi"/>
          <w:color w:val="auto"/>
          <w:sz w:val="22"/>
          <w:szCs w:val="22"/>
        </w:rPr>
        <w:t>энергоресурсов и воды</w:t>
      </w:r>
      <w:r w:rsidRPr="00EA73FD">
        <w:rPr>
          <w:rFonts w:eastAsiaTheme="minorHAnsi"/>
          <w:color w:val="auto"/>
          <w:sz w:val="22"/>
          <w:szCs w:val="22"/>
        </w:rPr>
        <w:t xml:space="preserve">. </w:t>
      </w:r>
    </w:p>
    <w:p w:rsidR="00E301A7" w:rsidRPr="00EA73FD" w:rsidRDefault="00E301A7" w:rsidP="00E301A7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Подпрограмма направлена на повышение эффективности энергетических обследований, учета и обеспечения контроля за потреблением энергоресурсов, на совершенствование системы нормирования в бюджетной сфере, разработку системы мониторинга внедряемых мероприятий по энергосбережению, стимулирование мер по снижению энергоемкости, формирование условий и механизмов, способствующих появлению и реализации проектов в области энергосбережения.</w:t>
      </w:r>
    </w:p>
    <w:p w:rsidR="00E301A7" w:rsidRPr="00EA73FD" w:rsidRDefault="00E301A7" w:rsidP="00E301A7">
      <w:pPr>
        <w:pStyle w:val="EELbullit"/>
        <w:spacing w:before="0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</w:p>
    <w:p w:rsidR="00E301A7" w:rsidRPr="00EA73FD" w:rsidRDefault="00E301A7" w:rsidP="00E301A7">
      <w:pPr>
        <w:ind w:firstLine="567"/>
      </w:pPr>
      <w:r w:rsidRPr="00EA73FD">
        <w:t>3.3.2.2.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pStyle w:val="EELbullit"/>
        <w:spacing w:before="0"/>
        <w:ind w:firstLine="567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муниципальных организациях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1.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(предприятиями).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2. Повышение энергетической эффективности использования энергоресурсов в муниципальных организациях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3. Формирование комплексной системы учёта и мониторинга в сфере энергоэффективности в муниципальных организациях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4. Формирование механизма реализации энергосервисных договоров (контрактов).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</w:pPr>
      <w:r w:rsidRPr="00EA73FD">
        <w:t>5. Подготовка и стимулирование работников, ответственных за энергосбережение и повышение энергетической эффективности.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3.3.2.3. Сроки и этапы реализации подпрограммы 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Подпрограмма 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 в один этап.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>3.3.2.4. Перечень основных мероприятий подпрограммы приведен в таблице 1     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3.3.2.5.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3.3.2.6. Меры правового регулирования.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3.3.2.7.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3.3.2.8.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E301A7" w:rsidP="00E301A7">
      <w:pPr>
        <w:widowControl w:val="0"/>
        <w:autoSpaceDE w:val="0"/>
        <w:autoSpaceDN w:val="0"/>
        <w:adjustRightInd w:val="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pStyle w:val="EELbullit"/>
        <w:spacing w:before="0"/>
        <w:ind w:firstLine="709"/>
        <w:rPr>
          <w:rFonts w:ascii="Times New Roman" w:hAnsi="Times New Roman"/>
          <w:color w:val="auto"/>
          <w:szCs w:val="24"/>
          <w:lang w:bidi="ar-SA"/>
        </w:rPr>
      </w:pPr>
    </w:p>
    <w:p w:rsidR="00186376" w:rsidRPr="00577E5C" w:rsidRDefault="00186376" w:rsidP="00186376">
      <w:pPr>
        <w:jc w:val="both"/>
        <w:rPr>
          <w:color w:val="0000FF"/>
        </w:rPr>
        <w:sectPr w:rsidR="00186376" w:rsidRPr="00577E5C" w:rsidSect="001863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rPr>
          <w:color w:val="0000FF"/>
        </w:rPr>
        <w:t xml:space="preserve">    </w:t>
      </w:r>
      <w:r w:rsidRPr="00577E5C">
        <w:t xml:space="preserve">3.4. </w:t>
      </w:r>
      <w:bookmarkStart w:id="3" w:name="п44"/>
      <w:r w:rsidR="00506303" w:rsidRPr="00577E5C">
        <w:fldChar w:fldCharType="begin"/>
      </w:r>
      <w:r w:rsidRPr="00577E5C">
        <w:instrText xml:space="preserve"> HYPERLINK  \l "п4" </w:instrText>
      </w:r>
      <w:r w:rsidR="00506303" w:rsidRPr="00577E5C">
        <w:fldChar w:fldCharType="separate"/>
      </w:r>
      <w:r w:rsidRPr="00577E5C">
        <w:rPr>
          <w:rStyle w:val="af3"/>
        </w:rPr>
        <w:t>Подпрограмма 4.</w:t>
      </w:r>
      <w:r w:rsidR="00506303" w:rsidRPr="00577E5C">
        <w:fldChar w:fldCharType="end"/>
      </w:r>
      <w:bookmarkEnd w:id="3"/>
      <w:r w:rsidRPr="00577E5C">
        <w:t xml:space="preserve"> «</w:t>
      </w:r>
      <w:r w:rsidR="00821ABA" w:rsidRPr="00577E5C">
        <w:t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</w:t>
      </w:r>
      <w:r w:rsidRPr="00577E5C">
        <w:t>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186376" w:rsidRPr="00577E5C" w:rsidRDefault="00186376" w:rsidP="00186376">
      <w:pPr>
        <w:jc w:val="center"/>
      </w:pPr>
      <w:r w:rsidRPr="00577E5C">
        <w:t>3.4.1. Паспорт Подпрограммы</w:t>
      </w:r>
    </w:p>
    <w:p w:rsidR="00186376" w:rsidRPr="00577E5C" w:rsidRDefault="00186376" w:rsidP="00186376">
      <w:pPr>
        <w:jc w:val="both"/>
        <w:rPr>
          <w:b/>
        </w:rPr>
      </w:pPr>
    </w:p>
    <w:tbl>
      <w:tblPr>
        <w:tblpPr w:leftFromText="180" w:rightFromText="180" w:vertAnchor="text" w:horzAnchor="margin" w:tblpY="14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8023"/>
      </w:tblGrid>
      <w:tr w:rsidR="00E301A7" w:rsidRPr="00EA73FD" w:rsidTr="00F0223F">
        <w:trPr>
          <w:trHeight w:val="820"/>
        </w:trPr>
        <w:tc>
          <w:tcPr>
            <w:tcW w:w="1548" w:type="dxa"/>
          </w:tcPr>
          <w:p w:rsidR="00E301A7" w:rsidRPr="00EA73FD" w:rsidRDefault="00E301A7" w:rsidP="00F0223F">
            <w:r w:rsidRPr="00EA73FD">
              <w:t>Заказчик -</w:t>
            </w:r>
          </w:p>
          <w:p w:rsidR="00E301A7" w:rsidRPr="00EA73FD" w:rsidRDefault="00E301A7" w:rsidP="00F0223F">
            <w:r w:rsidRPr="00EA73FD">
              <w:t>координатор Программы</w:t>
            </w:r>
          </w:p>
        </w:tc>
        <w:tc>
          <w:tcPr>
            <w:tcW w:w="8023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79"/>
        </w:trPr>
        <w:tc>
          <w:tcPr>
            <w:tcW w:w="1548" w:type="dxa"/>
          </w:tcPr>
          <w:p w:rsidR="00E301A7" w:rsidRPr="00EA73FD" w:rsidRDefault="00E301A7" w:rsidP="00F0223F">
            <w:r w:rsidRPr="00EA73FD">
              <w:t>Соисполнители Программы</w:t>
            </w:r>
          </w:p>
        </w:tc>
        <w:tc>
          <w:tcPr>
            <w:tcW w:w="8023" w:type="dxa"/>
          </w:tcPr>
          <w:p w:rsidR="00E301A7" w:rsidRPr="00EA73FD" w:rsidRDefault="00E301A7" w:rsidP="00F0223F">
            <w:r w:rsidRPr="00EA73FD">
              <w:t xml:space="preserve">Организация транспортного комплекса  </w:t>
            </w:r>
            <w:r>
              <w:t>ООО</w:t>
            </w:r>
            <w:r w:rsidRPr="00EA73FD">
              <w:t xml:space="preserve"> «Горавтотранс».</w:t>
            </w:r>
          </w:p>
        </w:tc>
      </w:tr>
      <w:tr w:rsidR="00E301A7" w:rsidRPr="00EA73FD" w:rsidTr="00F0223F">
        <w:tc>
          <w:tcPr>
            <w:tcW w:w="1548" w:type="dxa"/>
          </w:tcPr>
          <w:p w:rsidR="00E301A7" w:rsidRPr="00EA73FD" w:rsidRDefault="00E301A7" w:rsidP="00F0223F">
            <w:r w:rsidRPr="00EA73FD">
              <w:t>Основная цель подпрограммы</w:t>
            </w:r>
          </w:p>
          <w:p w:rsidR="00E301A7" w:rsidRPr="00EA73FD" w:rsidRDefault="00E301A7" w:rsidP="00F0223F"/>
        </w:tc>
        <w:tc>
          <w:tcPr>
            <w:tcW w:w="8023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Саров.</w:t>
            </w:r>
          </w:p>
        </w:tc>
      </w:tr>
      <w:tr w:rsidR="00E301A7" w:rsidRPr="00EA73FD" w:rsidTr="00F0223F">
        <w:tc>
          <w:tcPr>
            <w:tcW w:w="1548" w:type="dxa"/>
          </w:tcPr>
          <w:p w:rsidR="00E301A7" w:rsidRPr="00EA73FD" w:rsidRDefault="00E301A7" w:rsidP="00F0223F">
            <w:r w:rsidRPr="00EA73FD">
              <w:t>Задачи подпрограммы</w:t>
            </w:r>
          </w:p>
          <w:p w:rsidR="00E301A7" w:rsidRPr="00EA73FD" w:rsidRDefault="00E301A7" w:rsidP="00F0223F"/>
        </w:tc>
        <w:tc>
          <w:tcPr>
            <w:tcW w:w="8023" w:type="dxa"/>
          </w:tcPr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1. Координация и контроль выполнения мероприятий в рамках программ в области энергосбережения и повышения энергетической эффективности транспортного комплекса;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2. Рациональное использование энергоресурсов в транспортном комплексе;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>3. Подготовка и стимулирование работников, ответственных за энергосбережение и повышение энергетической эффективности.</w:t>
            </w:r>
          </w:p>
        </w:tc>
      </w:tr>
      <w:tr w:rsidR="00E301A7" w:rsidRPr="00EA73FD" w:rsidTr="00F0223F">
        <w:tc>
          <w:tcPr>
            <w:tcW w:w="1548" w:type="dxa"/>
          </w:tcPr>
          <w:p w:rsidR="00E301A7" w:rsidRPr="00EA73FD" w:rsidRDefault="00E301A7" w:rsidP="00F0223F">
            <w:r w:rsidRPr="00EA73FD">
              <w:t>Этапы и сроки реализации подпрограммы</w:t>
            </w:r>
          </w:p>
        </w:tc>
        <w:tc>
          <w:tcPr>
            <w:tcW w:w="8023" w:type="dxa"/>
          </w:tcPr>
          <w:p w:rsidR="00E301A7" w:rsidRPr="00EA73FD" w:rsidRDefault="00E301A7" w:rsidP="00F0223F">
            <w:r w:rsidRPr="00EA73FD">
              <w:t xml:space="preserve"> 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 xml:space="preserve">8 </w:t>
            </w:r>
            <w:r w:rsidRPr="00EA73FD">
              <w:t>годы.</w:t>
            </w:r>
          </w:p>
        </w:tc>
      </w:tr>
      <w:tr w:rsidR="00E301A7" w:rsidRPr="00EA73FD" w:rsidTr="00F0223F">
        <w:trPr>
          <w:trHeight w:val="423"/>
        </w:trPr>
        <w:tc>
          <w:tcPr>
            <w:tcW w:w="1548" w:type="dxa"/>
          </w:tcPr>
          <w:p w:rsidR="00E301A7" w:rsidRPr="00EA73FD" w:rsidRDefault="00E301A7" w:rsidP="00F0223F"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8023" w:type="dxa"/>
          </w:tcPr>
          <w:p w:rsidR="00E301A7" w:rsidRPr="00EA73FD" w:rsidRDefault="00E301A7" w:rsidP="00F0223F">
            <w:r w:rsidRPr="00EA73FD">
              <w:t>Общий объем финансирования подпрограммы составит– 0</w:t>
            </w:r>
            <w:r>
              <w:t>,0</w:t>
            </w:r>
            <w:r w:rsidRPr="00EA73FD">
              <w:t xml:space="preserve"> тыс. рублей.</w:t>
            </w:r>
          </w:p>
          <w:tbl>
            <w:tblPr>
              <w:tblW w:w="7517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129"/>
              <w:gridCol w:w="840"/>
              <w:gridCol w:w="861"/>
              <w:gridCol w:w="993"/>
              <w:gridCol w:w="840"/>
              <w:gridCol w:w="840"/>
              <w:gridCol w:w="840"/>
              <w:gridCol w:w="1174"/>
            </w:tblGrid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554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EA73FD" w:rsidTr="00F0223F">
              <w:trPr>
                <w:trHeight w:val="320"/>
                <w:tblCellSpacing w:w="5" w:type="nil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506303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  <w:hyperlink w:anchor="п44" w:history="1">
                    <w:r w:rsidR="00E301A7" w:rsidRPr="00EA73FD">
                      <w:rPr>
                        <w:sz w:val="20"/>
                        <w:szCs w:val="20"/>
                      </w:rPr>
                      <w:t>Подпрограмма 4.</w:t>
                    </w:r>
                  </w:hyperlink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замещения».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387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472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 Бюджет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974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503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E301A7" w:rsidRPr="00EA73FD" w:rsidRDefault="00E301A7" w:rsidP="00F0223F"/>
        </w:tc>
      </w:tr>
      <w:tr w:rsidR="00E301A7" w:rsidRPr="00EA73FD" w:rsidTr="00F0223F">
        <w:trPr>
          <w:trHeight w:val="2153"/>
        </w:trPr>
        <w:tc>
          <w:tcPr>
            <w:tcW w:w="1548" w:type="dxa"/>
          </w:tcPr>
          <w:p w:rsidR="00E301A7" w:rsidRPr="00EA73FD" w:rsidRDefault="00E301A7" w:rsidP="00F0223F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023" w:type="dxa"/>
          </w:tcPr>
          <w:p w:rsidR="00E301A7" w:rsidRPr="00EA73FD" w:rsidRDefault="00E301A7" w:rsidP="00F0223F"/>
          <w:p w:rsidR="00E301A7" w:rsidRPr="00EA73FD" w:rsidRDefault="00E301A7" w:rsidP="00F0223F">
            <w:pPr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3.4.2. Текстовая часть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1"/>
      </w:pPr>
      <w:r w:rsidRPr="00577E5C">
        <w:t>3.4.2.1.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rPr>
          <w:color w:val="0000FF"/>
        </w:rPr>
      </w:pP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Транспортный комплекс города Саров состоит из муниципального унитарного предприятия (далее МУП) «Горавтотранс», общества с ограниченной ответственностью (далее ООО) «ЭнергоАвтотранс» и большого количества частных транспортных компаний. </w:t>
      </w:r>
    </w:p>
    <w:p w:rsidR="00E301A7" w:rsidRPr="00EA73FD" w:rsidRDefault="00E301A7" w:rsidP="00E301A7">
      <w:pPr>
        <w:ind w:firstLine="540"/>
        <w:jc w:val="both"/>
      </w:pPr>
      <w:r w:rsidRPr="00EA73FD">
        <w:t>ООО «ЭнергоАвтотранс» является дочерним обществом АО «Обеспечение РФЯЦ-ВНИИЭФ» и представляет собой  современный транспортный комплекс, с хорошо оснащённой производственно-технической базой, квалифицированным персоналом и разнообразными по своему назначению и возможностям парком транспортных средств.</w:t>
      </w:r>
      <w:r w:rsidRPr="00EA73FD">
        <w:br/>
        <w:t>ООО «ЭнергоАвтотранс» имеет в наличии 130 единиц подвижного состава и решает производственные программы дочерних компаний АО «Обеспечение РФЯЦ -ВНИИЭФ» по следующим направлениям: </w:t>
      </w:r>
    </w:p>
    <w:p w:rsidR="00E301A7" w:rsidRPr="00EA73FD" w:rsidRDefault="00E301A7" w:rsidP="00E301A7">
      <w:pPr>
        <w:numPr>
          <w:ilvl w:val="0"/>
          <w:numId w:val="7"/>
        </w:numPr>
        <w:ind w:left="0" w:firstLine="540"/>
        <w:jc w:val="both"/>
      </w:pPr>
      <w:r w:rsidRPr="00EA73FD">
        <w:t xml:space="preserve"> автомобилизация и механизация производственных процессов; </w:t>
      </w:r>
    </w:p>
    <w:p w:rsidR="00E301A7" w:rsidRPr="00EA73FD" w:rsidRDefault="00E301A7" w:rsidP="00E301A7">
      <w:pPr>
        <w:numPr>
          <w:ilvl w:val="0"/>
          <w:numId w:val="7"/>
        </w:numPr>
        <w:ind w:left="0" w:firstLine="540"/>
        <w:jc w:val="both"/>
      </w:pPr>
      <w:r w:rsidRPr="00EA73FD">
        <w:t xml:space="preserve"> выполнение земляных, погрузо-разгрузочных и других специальных работ по механизации и ремонту разных энергокомпаний холдинга; </w:t>
      </w:r>
    </w:p>
    <w:p w:rsidR="00E301A7" w:rsidRPr="00EA73FD" w:rsidRDefault="00E301A7" w:rsidP="00E301A7">
      <w:pPr>
        <w:numPr>
          <w:ilvl w:val="0"/>
          <w:numId w:val="7"/>
        </w:numPr>
        <w:ind w:left="0" w:firstLine="540"/>
        <w:jc w:val="both"/>
      </w:pPr>
      <w:r w:rsidRPr="00EA73FD">
        <w:t> выполнение междугородних грузовых и пассажирских перевозок.</w:t>
      </w:r>
    </w:p>
    <w:p w:rsidR="00E301A7" w:rsidRPr="006658B5" w:rsidRDefault="00E301A7" w:rsidP="00E301A7">
      <w:pPr>
        <w:ind w:firstLine="540"/>
        <w:jc w:val="both"/>
      </w:pPr>
      <w:r>
        <w:t>ООО</w:t>
      </w:r>
      <w:r w:rsidRPr="00EA73FD">
        <w:t xml:space="preserve"> «Горавтотранс» является организацией с участием муниципального образования и по своему роду деятельности осуществляет городские, пригородные и междугородные перевозки</w:t>
      </w:r>
      <w:r w:rsidRPr="006658B5">
        <w:t xml:space="preserve">. С 2018 г. ведется поэтапное обновление подвижного состава предприятия и в настоящее время большая часть автобусного парка предприятия имеет срок эксплуатации не более 10 лет и экологический класс не ниже Евро 5. </w:t>
      </w:r>
    </w:p>
    <w:p w:rsidR="00E301A7" w:rsidRPr="006658B5" w:rsidRDefault="00E301A7" w:rsidP="00E301A7">
      <w:pPr>
        <w:ind w:firstLine="540"/>
        <w:jc w:val="both"/>
      </w:pPr>
      <w:r w:rsidRPr="006658B5">
        <w:t>Администрацией города Сарова проводятся мероприятия по оптимизации муниципальной маршрутной сети регулярных перевозок пассажиров и багажа с целью снижения уровня дублирования маршрутной сети при сохранении качества транспортного обслуживания населения.</w:t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>В связи с принятием Федерального закона от 23.11.2009 № 261-ФЗ  «Об энергосбережении и о повышении энергетической эффективности и о внесении изменений в отдельные законодательные акты Российской федерации» МУП «Горавтотранс» в 2012 году провёл энергетическое обследование и разработал программу в области энергосбережения и повышения энергетической эффективности.</w:t>
      </w:r>
    </w:p>
    <w:p w:rsidR="00E301A7" w:rsidRPr="00EA73FD" w:rsidRDefault="00E301A7" w:rsidP="00E301A7">
      <w:pPr>
        <w:ind w:firstLine="540"/>
        <w:jc w:val="both"/>
      </w:pPr>
      <w:r w:rsidRPr="00EA73FD">
        <w:t>В соответствии с программой в области энергосбережения и повышения энергетической эффективности МУП «Горавтотранс» провёл комплекс мероприятий по замене низкоэффективных светильников в здании АБК на светодиодные, оснащении приборами учета тепла с регулятором теплового потока в здании автостанции  «Тупиковая», замене старых индукционных электрических счетчиков на новые с возможностью контроля потребляемой мощности на станции Тупиковая и блоке гаражей по ул.Зернова 24а.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 Основные мероприятия программы МУП «Горавтотранс» не выполнил в связи с недостаточностью средств. В частности мероприятий по замещению природным газом бензина, используемого транспортными средствами в качестве моторного топлива.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Транспортный парк города состоит в большей своей части из транспорта работающего на бензиновых и дизельных двигателях. Доля транспорта, работающего на газомоторном топливе очень мала, а электротранспорт отсутствует. 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В соответствии с муниципальной Программой в области энергосбережения и повышения энергетической эффективности города Саров на 2011-2016 годы, утверждённой постановлением Администрации от 13.10.10 № 4880 в 2014 году проводилось обследование пассажирских потоков  и сети городских автобусных маршрутов с целью оптимизации работы городского пассажирского транспорта.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В условиях загрязнения города автотранспортом и непрерывно растущей стоимости жидкого топлива, увеличение единиц подвижного состава городского транспорта работающего на газомоторном топливе существенным образом определяет экологическую чистоту воздушного бассейна города Саров.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Поэтому наиболее приоритетными направлениями в области энергосбережения и повышения энергетической эффективности транспортного комплекса является: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 xml:space="preserve"> установка газобаллонного оборудования на транспортные средства в отношении которых необходимо провести мероприятия по энергосбережению и повышению энергетической эффективности; 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оптимизация работы городского пассажирского транспорта;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приобретение автотранспорта на газомоторном топливе и постепенная замена старого транспортного парка города.</w:t>
      </w:r>
    </w:p>
    <w:p w:rsidR="00E301A7" w:rsidRPr="00EA73FD" w:rsidRDefault="00E301A7" w:rsidP="00E301A7">
      <w:pPr>
        <w:ind w:firstLine="540"/>
        <w:jc w:val="both"/>
      </w:pPr>
      <w:r w:rsidRPr="00EA73FD">
        <w:t>Данная подпрограмма направлена на обеспечение повышения конкурентоспособности, финансовой устойчивости транспортного комплекса и экологической безопасности города Саров,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E301A7" w:rsidRPr="00EA73FD" w:rsidRDefault="00E301A7" w:rsidP="00E301A7">
      <w:pPr>
        <w:ind w:firstLine="540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>3.4.2.2.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1. Координация и контроль выполнения мероприятий в рамках программ в области энергосбережения и повышения энергетической эффективности транспортного комплекса.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2. Рациональное использование энергоресурсов в транспортном комплексе.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  <w:r w:rsidRPr="00EA73FD">
        <w:t>3. Подготовка и стимулирование работников, ответственных за энергосбережение и повышение энергетической эффективности.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3.4.2.3. Сроки и этапы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Подпрограмма 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 в один этап.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>3.4.2.4. Перечень основных мероприятий подпрограммы приведен в таблице 1     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3.4.2.5.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3.4.2.6. Меры правового регулирования.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3.4.2.7.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3.4.2.8.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186376" w:rsidRPr="00577E5C" w:rsidRDefault="00E301A7" w:rsidP="00E301A7">
      <w:pPr>
        <w:widowControl w:val="0"/>
        <w:autoSpaceDE w:val="0"/>
        <w:autoSpaceDN w:val="0"/>
        <w:adjustRightInd w:val="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/>
    <w:p w:rsidR="00186376" w:rsidRPr="00577E5C" w:rsidRDefault="00186376" w:rsidP="00186376">
      <w:pPr>
        <w:spacing w:before="100" w:beforeAutospacing="1" w:after="100" w:afterAutospacing="1"/>
        <w:jc w:val="both"/>
        <w:rPr>
          <w:b/>
        </w:rPr>
        <w:sectPr w:rsidR="00186376" w:rsidRPr="00577E5C" w:rsidSect="001863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376" w:rsidRPr="00577E5C" w:rsidRDefault="00186376" w:rsidP="00186376">
      <w:r w:rsidRPr="00577E5C">
        <w:t xml:space="preserve">3.5. </w:t>
      </w:r>
      <w:bookmarkStart w:id="4" w:name="п55"/>
      <w:r w:rsidR="00506303" w:rsidRPr="00577E5C">
        <w:fldChar w:fldCharType="begin"/>
      </w:r>
      <w:r w:rsidRPr="00577E5C">
        <w:instrText xml:space="preserve"> HYPERLINK  \l "п5" </w:instrText>
      </w:r>
      <w:r w:rsidR="00506303" w:rsidRPr="00577E5C">
        <w:fldChar w:fldCharType="separate"/>
      </w:r>
      <w:r w:rsidRPr="00577E5C">
        <w:rPr>
          <w:rStyle w:val="af3"/>
        </w:rPr>
        <w:t>Подпрограмма 5.</w:t>
      </w:r>
      <w:r w:rsidR="00506303" w:rsidRPr="00577E5C">
        <w:fldChar w:fldCharType="end"/>
      </w:r>
      <w:bookmarkEnd w:id="4"/>
      <w:r w:rsidRPr="00577E5C">
        <w:t xml:space="preserve"> «Информационно – аналитическое и организационное сопровождение деятельности по энергосбережению и повышению энергетической эффективности».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3.5.1. Паспорт подпрограммы.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7938"/>
      </w:tblGrid>
      <w:tr w:rsidR="00E301A7" w:rsidRPr="00EA73FD" w:rsidTr="00F0223F">
        <w:trPr>
          <w:trHeight w:val="820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Заказчик -</w:t>
            </w:r>
          </w:p>
          <w:p w:rsidR="00E301A7" w:rsidRPr="00EA73FD" w:rsidRDefault="00E301A7" w:rsidP="00F0223F">
            <w:pPr>
              <w:ind w:firstLine="34"/>
            </w:pPr>
            <w:r w:rsidRPr="00EA73FD">
              <w:t>координатор Программы</w:t>
            </w:r>
          </w:p>
        </w:tc>
        <w:tc>
          <w:tcPr>
            <w:tcW w:w="7938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79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Соисполнители Программы</w:t>
            </w:r>
          </w:p>
        </w:tc>
        <w:tc>
          <w:tcPr>
            <w:tcW w:w="7938" w:type="dxa"/>
          </w:tcPr>
          <w:p w:rsidR="005004FA" w:rsidRPr="00C74B70" w:rsidRDefault="005004FA" w:rsidP="005004FA">
            <w:pPr>
              <w:suppressAutoHyphens/>
              <w:jc w:val="both"/>
            </w:pPr>
            <w:r w:rsidRPr="00C74B70">
              <w:t>Комитет по управлению муниципальным имуществом Администрации г</w:t>
            </w:r>
            <w:r>
              <w:t xml:space="preserve">.Саров </w:t>
            </w:r>
          </w:p>
          <w:p w:rsidR="005004FA" w:rsidRPr="00C74B70" w:rsidRDefault="005004FA" w:rsidP="005004FA">
            <w:pPr>
              <w:suppressAutoHyphens/>
              <w:jc w:val="both"/>
            </w:pPr>
            <w:r w:rsidRPr="00C74B70">
              <w:t>Департамент образования А</w:t>
            </w:r>
            <w:r>
              <w:t xml:space="preserve">дминистрации г. Саров </w:t>
            </w:r>
          </w:p>
          <w:p w:rsidR="005004FA" w:rsidRPr="00C74B70" w:rsidRDefault="005004FA" w:rsidP="005004FA">
            <w:pPr>
              <w:suppressAutoHyphens/>
              <w:jc w:val="both"/>
            </w:pPr>
            <w:r w:rsidRPr="00C74B70">
              <w:t>Департамент по делам молодежи и спорта А</w:t>
            </w:r>
            <w:r>
              <w:t>дминистрации г. Саров</w:t>
            </w:r>
          </w:p>
          <w:p w:rsidR="005004FA" w:rsidRPr="00C74B70" w:rsidRDefault="005004FA" w:rsidP="005004FA">
            <w:pPr>
              <w:suppressAutoHyphens/>
              <w:jc w:val="both"/>
            </w:pPr>
            <w:r w:rsidRPr="00C74B70">
              <w:t>Департамент куль</w:t>
            </w:r>
            <w:r>
              <w:t>туры и ис</w:t>
            </w:r>
            <w:r w:rsidRPr="00C74B70">
              <w:t>кус</w:t>
            </w:r>
            <w:r>
              <w:rPr>
                <w:lang w:val="en-US"/>
              </w:rPr>
              <w:t>c</w:t>
            </w:r>
            <w:r w:rsidRPr="00C74B70">
              <w:t>тва Адми</w:t>
            </w:r>
            <w:r>
              <w:t xml:space="preserve">нистрации г. Саров </w:t>
            </w:r>
          </w:p>
          <w:p w:rsidR="005004FA" w:rsidRPr="00B91FA1" w:rsidRDefault="005004FA" w:rsidP="005004FA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A65F1A">
              <w:t xml:space="preserve">МУП </w:t>
            </w:r>
            <w:r>
              <w:t>«</w:t>
            </w:r>
            <w:r w:rsidRPr="00A65F1A">
              <w:t>Горводоканал</w:t>
            </w:r>
            <w:r>
              <w:t>»</w:t>
            </w:r>
          </w:p>
          <w:p w:rsidR="005004FA" w:rsidRPr="00B91FA1" w:rsidRDefault="005004FA" w:rsidP="005004FA">
            <w:pPr>
              <w:autoSpaceDE w:val="0"/>
              <w:autoSpaceDN w:val="0"/>
              <w:adjustRightInd w:val="0"/>
              <w:jc w:val="both"/>
            </w:pPr>
            <w:r w:rsidRPr="00B91FA1">
              <w:t>Организации с участием муниципального образования (акционерные общества, общества с ограниченной ответственностью</w:t>
            </w:r>
            <w:r>
              <w:t>)</w:t>
            </w:r>
          </w:p>
          <w:p w:rsidR="00E301A7" w:rsidRPr="00EA73FD" w:rsidRDefault="005004FA" w:rsidP="005004FA">
            <w:r w:rsidRPr="000A6A1F">
              <w:t>Управляющие организации, товарищества собственников жилья, собственники жилых помещений</w:t>
            </w:r>
          </w:p>
        </w:tc>
      </w:tr>
      <w:tr w:rsidR="00E301A7" w:rsidRPr="00EA73FD" w:rsidTr="00F0223F"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Основная цель подпрограммы</w:t>
            </w:r>
          </w:p>
          <w:p w:rsidR="00E301A7" w:rsidRPr="00EA73FD" w:rsidRDefault="00E301A7" w:rsidP="00F0223F">
            <w:pPr>
              <w:ind w:firstLine="34"/>
            </w:pPr>
          </w:p>
        </w:tc>
        <w:tc>
          <w:tcPr>
            <w:tcW w:w="7938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Информационное обеспечение мероприятий по энергосбережению и повышению энергетической эффективности, определённых в качестве обязательных федеральными законами и иными нормативно-правовыми актами Российской Федерации, а также предусмотренных данной Программой в области энергосбережения и повышения энергетической эффективности на территории муниципального образования - города Саров.</w:t>
            </w:r>
          </w:p>
        </w:tc>
      </w:tr>
      <w:tr w:rsidR="00E301A7" w:rsidRPr="00EA73FD" w:rsidTr="00F0223F"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Задачи подпрограммы</w:t>
            </w:r>
          </w:p>
          <w:p w:rsidR="00E301A7" w:rsidRPr="00EA73FD" w:rsidRDefault="00E301A7" w:rsidP="00F0223F">
            <w:pPr>
              <w:ind w:firstLine="34"/>
            </w:pPr>
          </w:p>
        </w:tc>
        <w:tc>
          <w:tcPr>
            <w:tcW w:w="7938" w:type="dxa"/>
          </w:tcPr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</w:pPr>
            <w:r w:rsidRPr="00EA73FD">
              <w:t>1. Информационное обеспечение мероприятий по энергосбережению и повышению энергетической эффективности;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</w:pPr>
            <w:r w:rsidRPr="00EA73FD">
              <w:t>2.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>3.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>4. Повышение культуры энергопотребления среди населения, формированию и проведению энергосберегающей политики в городе Саров.</w:t>
            </w:r>
          </w:p>
        </w:tc>
      </w:tr>
      <w:tr w:rsidR="00E301A7" w:rsidRPr="00EA73FD" w:rsidTr="00F0223F"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Этапы и сроки реализации подпрограммы</w:t>
            </w:r>
          </w:p>
        </w:tc>
        <w:tc>
          <w:tcPr>
            <w:tcW w:w="7938" w:type="dxa"/>
          </w:tcPr>
          <w:p w:rsidR="00E301A7" w:rsidRPr="00EA73FD" w:rsidRDefault="00E301A7" w:rsidP="00F0223F">
            <w:r w:rsidRPr="00EA73FD">
              <w:t xml:space="preserve"> 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</w:tc>
      </w:tr>
      <w:tr w:rsidR="00E301A7" w:rsidRPr="00EA73FD" w:rsidTr="00F0223F">
        <w:trPr>
          <w:trHeight w:val="2257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7938" w:type="dxa"/>
          </w:tcPr>
          <w:p w:rsidR="00E301A7" w:rsidRPr="00EA73FD" w:rsidRDefault="00E301A7" w:rsidP="00F0223F">
            <w:r w:rsidRPr="00EA73FD">
              <w:t>Общий объем финансирования подпрограммы составит – 2</w:t>
            </w:r>
            <w:r>
              <w:t>78</w:t>
            </w:r>
            <w:r w:rsidRPr="00EA73FD">
              <w:t>,5 тыс. рублей;</w:t>
            </w:r>
          </w:p>
          <w:tbl>
            <w:tblPr>
              <w:tblpPr w:leftFromText="180" w:rightFromText="180" w:horzAnchor="margin" w:tblpXSpec="center" w:tblpY="577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38"/>
              <w:gridCol w:w="1276"/>
              <w:gridCol w:w="709"/>
              <w:gridCol w:w="709"/>
              <w:gridCol w:w="850"/>
              <w:gridCol w:w="851"/>
              <w:gridCol w:w="708"/>
              <w:gridCol w:w="709"/>
            </w:tblGrid>
            <w:tr w:rsidR="00E301A7" w:rsidRPr="009C03CF" w:rsidTr="00F0223F">
              <w:trPr>
                <w:trHeight w:val="168"/>
              </w:trPr>
              <w:tc>
                <w:tcPr>
                  <w:tcW w:w="1838" w:type="dxa"/>
                  <w:vMerge w:val="restart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Источники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4536" w:type="dxa"/>
                  <w:gridSpan w:val="6"/>
                </w:tcPr>
                <w:p w:rsidR="00E301A7" w:rsidRPr="009C03CF" w:rsidRDefault="00E301A7" w:rsidP="00F0223F">
                  <w:pPr>
                    <w:ind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9C03CF" w:rsidTr="00F0223F">
              <w:trPr>
                <w:trHeight w:val="368"/>
              </w:trPr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2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301A7" w:rsidRPr="009C03CF" w:rsidRDefault="00E301A7" w:rsidP="00F0223F">
                  <w:pPr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 w:val="restart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Подпрограмма 5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«Информационно–аналитическое и организационное сопровождение деятельности по энергосбережению и повышению энергетической эффективности»</w:t>
                  </w: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278,5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Областной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278,5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E301A7" w:rsidRPr="00EA73FD" w:rsidRDefault="00E301A7" w:rsidP="00F0223F">
            <w:pPr>
              <w:ind w:firstLine="567"/>
            </w:pPr>
          </w:p>
        </w:tc>
      </w:tr>
      <w:tr w:rsidR="00E301A7" w:rsidRPr="00EA73FD" w:rsidTr="00F0223F">
        <w:trPr>
          <w:trHeight w:val="1564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Индикаторы достижения цели и показатели непосредственных результатов подпрограммы.</w:t>
            </w:r>
          </w:p>
        </w:tc>
        <w:tc>
          <w:tcPr>
            <w:tcW w:w="7938" w:type="dxa"/>
          </w:tcPr>
          <w:p w:rsidR="00E301A7" w:rsidRPr="00EA73FD" w:rsidRDefault="00E301A7" w:rsidP="00F0223F">
            <w:pPr>
              <w:ind w:firstLine="567"/>
            </w:pPr>
          </w:p>
          <w:p w:rsidR="00E301A7" w:rsidRPr="00EA73FD" w:rsidRDefault="00E301A7" w:rsidP="00F0223F">
            <w:pPr>
              <w:ind w:firstLine="567"/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91267">
      <w:pPr>
        <w:widowControl w:val="0"/>
        <w:autoSpaceDE w:val="0"/>
        <w:autoSpaceDN w:val="0"/>
        <w:adjustRightInd w:val="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3.5.2. Текстовая часть подпрограммы</w:t>
      </w:r>
    </w:p>
    <w:p w:rsidR="00186376" w:rsidRPr="00577E5C" w:rsidRDefault="00186376" w:rsidP="00186376">
      <w:pPr>
        <w:spacing w:before="100" w:beforeAutospacing="1" w:after="100" w:afterAutospacing="1"/>
        <w:ind w:firstLine="360"/>
        <w:jc w:val="both"/>
        <w:rPr>
          <w:b/>
        </w:rPr>
      </w:pPr>
      <w:r w:rsidRPr="00577E5C">
        <w:t>3.5.2.1. Характеристика сферы реализации подпрограммы, описание основных проблем в указанной сфере и прогноз её развития.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Для реализации Программы необходимо организовать работу по управлению и координации энергетической эффективностью, создать побудительные мотивы проведения энергоэффективных мероприятий у всех участников процесса производства, передачи и потребления энергоресурсов.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Запланированы и ежегодно проводятся мероприятия по стимулированию производителей и потребителей энергетических ресурсов, организаций, осуществляющих передачу энергоресурсов, проводить мероприятия по энергосбережению, повышению энергетической эффективности и сокращению потерь энергоресурсов. В частности, ежегодно проводятся конкурсы на лучший проект по энергосбережению и повышению энергетической эффективности и «Лучший энергетик» среди организаций и предприятий всех форм собственности, осуществляющих деятельность на территории города Саров.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Также проводится комплекс мероприятий по информационно – аналитическому сопровождению деятельности по энергосбережению и повышению энергетической эффективности:</w:t>
      </w:r>
    </w:p>
    <w:p w:rsidR="00E301A7" w:rsidRPr="00EA73FD" w:rsidRDefault="00E301A7" w:rsidP="00E301A7">
      <w:pPr>
        <w:ind w:right="-569" w:firstLine="567"/>
        <w:jc w:val="both"/>
      </w:pPr>
      <w:r w:rsidRPr="00EA73FD">
        <w:t xml:space="preserve">обучающие семинары для представителей ресурсоснабжающих и управляющих организаций, товариществ собственников жилья и собственников жилья; 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проведение конференций, круглых столов с целью распространения положительного опыта по реализации проектов по энергосбережению и повышению энергоэффективности в жилищном фонде, среди муниципальных учреждений и муниципальных унитарных предприятий;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выполняются работы по изготовлению и размещению социальной рекламы.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 xml:space="preserve">Вопросы энергосбережения освещались и в средствах массовой информации (далее СМИ), опубликовывались в СМИ редакции муниципальной программы в области энергосбережения и повышения энергетической эффективности города Саров и отчёты по её выполнению. На официальном сайте администрации города Саров размещалась информации по энергосбережению и повышению энергоэффективности.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На данном этапе продолжается формирование новых мотиваций стереотипов поведения, направленных на рациональное и экологически ответственное использование энергии у всех потребителей.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Подпрограмма предусматривает осуществление комплекса организационных мер, направленных на пропаганду и популяризацию вопросов энергосбережения, проведение конкурсов на лучшую постановку работы по энергосбережению среди муниципальных учреждений (муниципальных унитарных предприятий), на освещение этой темы в средствах массовой информации, на повышение культуры энергопотребления среди населения, формированию и проведению энергосберегающей политики в городе Саров, участие в проектах на разных уровнях.</w:t>
      </w:r>
    </w:p>
    <w:p w:rsidR="00E301A7" w:rsidRPr="00EA73FD" w:rsidRDefault="00E301A7" w:rsidP="00E301A7">
      <w:pPr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>3.5.2.2.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ind w:right="-569" w:firstLine="567"/>
        <w:jc w:val="both"/>
      </w:pPr>
    </w:p>
    <w:p w:rsidR="00E301A7" w:rsidRPr="00EA73FD" w:rsidRDefault="00E301A7" w:rsidP="00E301A7">
      <w:pPr>
        <w:ind w:right="-569" w:firstLine="567"/>
        <w:jc w:val="both"/>
      </w:pPr>
      <w:r w:rsidRPr="00EA73FD">
        <w:t>Основная цель подпрограммы - информационное обеспечение мероприятий по энергосбережению и повышению энергетической эффективности, определённых в качестве обязательных федеральными законами и иными нормативно-правовыми актами Российской Федерации, а также предусмотренных данной Программой в области энергосбережения и повышения энергетической эффективности на территории муниципального образования - города Саров.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1. Информационное обеспечение мероприятий по энергосбережению и повышению энергетической эффективности;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2.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эффективности;</w:t>
      </w:r>
    </w:p>
    <w:p w:rsidR="00E301A7" w:rsidRPr="00EA73FD" w:rsidRDefault="00E301A7" w:rsidP="00E301A7">
      <w:pPr>
        <w:shd w:val="clear" w:color="auto" w:fill="FFFFFF"/>
        <w:spacing w:line="240" w:lineRule="atLeast"/>
        <w:ind w:right="-569" w:firstLine="567"/>
        <w:jc w:val="both"/>
      </w:pPr>
      <w:r w:rsidRPr="00EA73FD">
        <w:t>3.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эффективности;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4. Повышение культуры энергопотребления среди населения, формированию и проведению энергосберегающей политики в городе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 xml:space="preserve">3.5.2.3. Сроки и этапы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Подпрограмма 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 в один этап.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>3.5.2.4. Перечень основных мероприятий подпрограммы приведен в таблице 1     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 xml:space="preserve">3.5.2.5.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  <w:r w:rsidRPr="00EA73FD">
        <w:t>3.5.2.6. Меры правового регулирования.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  <w:r w:rsidRPr="00EA73FD">
        <w:t>3.5.2.7.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  <w:r w:rsidRPr="00EA73FD">
        <w:t>3.5.2.8.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186376" w:rsidRPr="00577E5C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jc w:val="both"/>
        <w:rPr>
          <w:color w:val="0000FF"/>
        </w:rPr>
      </w:pPr>
    </w:p>
    <w:p w:rsidR="00186376" w:rsidRPr="00577E5C" w:rsidRDefault="00186376" w:rsidP="00186376">
      <w:pPr>
        <w:ind w:firstLine="540"/>
        <w:jc w:val="both"/>
      </w:pPr>
    </w:p>
    <w:p w:rsidR="00E301A7" w:rsidRDefault="00E301A7" w:rsidP="00E301A7">
      <w:pPr>
        <w:jc w:val="both"/>
      </w:pPr>
      <w:r>
        <w:t>\</w:t>
      </w:r>
    </w:p>
    <w:p w:rsidR="00186376" w:rsidRPr="00577E5C" w:rsidRDefault="00186376" w:rsidP="00E301A7">
      <w:pPr>
        <w:jc w:val="both"/>
        <w:rPr>
          <w:color w:val="0000FF"/>
        </w:rPr>
      </w:pPr>
      <w:r w:rsidRPr="00577E5C">
        <w:t xml:space="preserve">   </w:t>
      </w:r>
    </w:p>
    <w:p w:rsidR="00186376" w:rsidRPr="00577E5C" w:rsidRDefault="00186376" w:rsidP="00186376">
      <w:r w:rsidRPr="00577E5C">
        <w:t xml:space="preserve">3.6. </w:t>
      </w:r>
      <w:bookmarkStart w:id="5" w:name="п66"/>
      <w:r w:rsidR="00506303" w:rsidRPr="00577E5C">
        <w:rPr>
          <w:color w:val="0000FF"/>
        </w:rPr>
        <w:fldChar w:fldCharType="begin"/>
      </w:r>
      <w:r w:rsidRPr="00577E5C">
        <w:rPr>
          <w:color w:val="0000FF"/>
        </w:rPr>
        <w:instrText>HYPERLINK  \l "п6"</w:instrText>
      </w:r>
      <w:r w:rsidR="00506303" w:rsidRPr="00577E5C">
        <w:rPr>
          <w:color w:val="0000FF"/>
        </w:rPr>
        <w:fldChar w:fldCharType="separate"/>
      </w:r>
      <w:r w:rsidRPr="00577E5C">
        <w:rPr>
          <w:rStyle w:val="af3"/>
          <w:color w:val="0000FF"/>
        </w:rPr>
        <w:t>Подпрограмма 6.</w:t>
      </w:r>
      <w:r w:rsidR="00506303" w:rsidRPr="00577E5C">
        <w:rPr>
          <w:color w:val="0000FF"/>
        </w:rPr>
        <w:fldChar w:fldCharType="end"/>
      </w:r>
      <w:bookmarkEnd w:id="5"/>
      <w:r w:rsidRPr="00577E5C">
        <w:t xml:space="preserve"> «Укрепление материально-технической базы».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3.6.1. Паспорт подпрограммы</w:t>
      </w:r>
    </w:p>
    <w:p w:rsidR="00186376" w:rsidRPr="00577E5C" w:rsidRDefault="00186376" w:rsidP="00186376">
      <w:pPr>
        <w:ind w:firstLine="540"/>
        <w:jc w:val="both"/>
        <w:rPr>
          <w:color w:val="0000FF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080"/>
      </w:tblGrid>
      <w:tr w:rsidR="00E301A7" w:rsidRPr="00EA73FD" w:rsidTr="00F0223F">
        <w:trPr>
          <w:trHeight w:val="790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Заказчик -</w:t>
            </w:r>
          </w:p>
          <w:p w:rsidR="00E301A7" w:rsidRPr="00EA73FD" w:rsidRDefault="00E301A7" w:rsidP="00F0223F">
            <w:r w:rsidRPr="00EA73FD">
              <w:t>координатор программы</w:t>
            </w:r>
          </w:p>
        </w:tc>
        <w:tc>
          <w:tcPr>
            <w:tcW w:w="8080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54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Соисполнители программы</w:t>
            </w:r>
          </w:p>
        </w:tc>
        <w:tc>
          <w:tcPr>
            <w:tcW w:w="8080" w:type="dxa"/>
          </w:tcPr>
          <w:p w:rsidR="00E301A7" w:rsidRPr="00EA73FD" w:rsidRDefault="00166CF9" w:rsidP="00F0223F">
            <w:pPr>
              <w:jc w:val="both"/>
            </w:pPr>
            <w:r>
              <w:t>-</w:t>
            </w:r>
          </w:p>
        </w:tc>
      </w:tr>
      <w:tr w:rsidR="00E301A7" w:rsidRPr="00EA73FD" w:rsidTr="00F0223F">
        <w:trPr>
          <w:trHeight w:val="1048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Основная цель подпрограммы</w:t>
            </w:r>
          </w:p>
          <w:p w:rsidR="00E301A7" w:rsidRPr="00EA73FD" w:rsidRDefault="00E301A7" w:rsidP="00F0223F"/>
        </w:tc>
        <w:tc>
          <w:tcPr>
            <w:tcW w:w="8080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      </w:r>
          </w:p>
        </w:tc>
      </w:tr>
      <w:tr w:rsidR="00E301A7" w:rsidRPr="00EA73FD" w:rsidTr="00F0223F">
        <w:trPr>
          <w:trHeight w:val="2129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Задачи подпрограммы</w:t>
            </w:r>
          </w:p>
          <w:p w:rsidR="00E301A7" w:rsidRPr="00EA73FD" w:rsidRDefault="00E301A7" w:rsidP="00F0223F"/>
        </w:tc>
        <w:tc>
          <w:tcPr>
            <w:tcW w:w="8080" w:type="dxa"/>
          </w:tcPr>
          <w:p w:rsidR="00E301A7" w:rsidRPr="00EA73FD" w:rsidRDefault="00E301A7" w:rsidP="00F0223F">
            <w:pPr>
              <w:pStyle w:val="a8"/>
              <w:rPr>
                <w:rFonts w:eastAsiaTheme="minorHAnsi"/>
              </w:rPr>
            </w:pPr>
            <w:r w:rsidRPr="00EA73FD">
              <w:rPr>
                <w:rFonts w:eastAsiaTheme="minorHAnsi"/>
                <w:sz w:val="22"/>
                <w:szCs w:val="22"/>
              </w:rPr>
              <w:t>1. Обеспечение надлежащую эксплуатацию, сохранность, своевременное обслуживание приборов и оборудования;</w:t>
            </w:r>
          </w:p>
          <w:p w:rsidR="00E301A7" w:rsidRPr="00EA73FD" w:rsidRDefault="00E301A7" w:rsidP="00F0223F">
            <w:pPr>
              <w:pStyle w:val="a8"/>
              <w:rPr>
                <w:rFonts w:eastAsiaTheme="minorHAnsi"/>
              </w:rPr>
            </w:pPr>
            <w:r w:rsidRPr="00EA73FD">
              <w:rPr>
                <w:rFonts w:eastAsiaTheme="minorHAnsi"/>
                <w:sz w:val="22"/>
                <w:szCs w:val="22"/>
              </w:rPr>
              <w:t>2. Увеличение доли объектов, имеющих высокую энергетическую эффективность;</w:t>
            </w:r>
          </w:p>
          <w:p w:rsidR="00E301A7" w:rsidRPr="00EA73FD" w:rsidRDefault="00E301A7" w:rsidP="00F0223F">
            <w:pPr>
              <w:pStyle w:val="a8"/>
              <w:rPr>
                <w:rFonts w:eastAsiaTheme="minorHAnsi"/>
              </w:rPr>
            </w:pPr>
            <w:r w:rsidRPr="00EA73FD">
              <w:rPr>
                <w:rFonts w:eastAsiaTheme="minorHAnsi"/>
                <w:sz w:val="22"/>
                <w:szCs w:val="22"/>
              </w:rPr>
              <w:t>3. Внедрение проектов с использованием во</w:t>
            </w:r>
            <w:r>
              <w:rPr>
                <w:rFonts w:eastAsiaTheme="minorHAnsi"/>
                <w:sz w:val="22"/>
                <w:szCs w:val="22"/>
              </w:rPr>
              <w:t>зобновляемых источников энергии;</w:t>
            </w:r>
          </w:p>
          <w:p w:rsidR="00E301A7" w:rsidRPr="00EA73FD" w:rsidRDefault="00E301A7" w:rsidP="00F0223F">
            <w:pPr>
              <w:shd w:val="clear" w:color="auto" w:fill="FFFFFF"/>
            </w:pPr>
            <w:r w:rsidRPr="00EA73FD">
              <w:t>4. Повышение культуры эн</w:t>
            </w:r>
            <w:r>
              <w:t>ергопотребления среди населения;</w:t>
            </w:r>
            <w:r w:rsidRPr="00EA73FD">
              <w:t xml:space="preserve"> формированию и проведению энергосберегающей политики в городе Саров.</w:t>
            </w:r>
          </w:p>
        </w:tc>
      </w:tr>
      <w:tr w:rsidR="00E301A7" w:rsidRPr="00EA73FD" w:rsidTr="00F0223F">
        <w:trPr>
          <w:trHeight w:val="1048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Этапы и сроки реализации подпрограммы</w:t>
            </w:r>
          </w:p>
        </w:tc>
        <w:tc>
          <w:tcPr>
            <w:tcW w:w="8080" w:type="dxa"/>
          </w:tcPr>
          <w:p w:rsidR="00E301A7" w:rsidRPr="00EA73FD" w:rsidRDefault="00E301A7" w:rsidP="00F0223F">
            <w:r w:rsidRPr="00EA73FD">
              <w:t xml:space="preserve"> 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  <w:p w:rsidR="00E301A7" w:rsidRPr="00EA73FD" w:rsidRDefault="00E301A7" w:rsidP="00F0223F"/>
        </w:tc>
      </w:tr>
      <w:tr w:rsidR="00E301A7" w:rsidRPr="00EA73FD" w:rsidTr="00F0223F">
        <w:trPr>
          <w:trHeight w:val="70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Объемы финансирования подпрограммы за счет всех источников</w:t>
            </w:r>
          </w:p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</w:tc>
        <w:tc>
          <w:tcPr>
            <w:tcW w:w="8080" w:type="dxa"/>
          </w:tcPr>
          <w:p w:rsidR="00E301A7" w:rsidRPr="00EA73FD" w:rsidRDefault="00E301A7" w:rsidP="00F0223F">
            <w:r w:rsidRPr="00EA73FD">
              <w:t xml:space="preserve">Общий объем финансирования подпрограммы составит– </w:t>
            </w:r>
            <w:r>
              <w:t>1</w:t>
            </w:r>
            <w:r w:rsidR="00A136FD">
              <w:t>0</w:t>
            </w:r>
            <w:r>
              <w:t> 356</w:t>
            </w:r>
            <w:r w:rsidRPr="00EA73FD">
              <w:t>,</w:t>
            </w:r>
            <w:r>
              <w:t>2</w:t>
            </w:r>
            <w:r w:rsidRPr="00EA73FD">
              <w:t xml:space="preserve"> тыс. рублей;</w:t>
            </w:r>
          </w:p>
          <w:tbl>
            <w:tblPr>
              <w:tblW w:w="7683" w:type="dxa"/>
              <w:tblCellSpacing w:w="5" w:type="nil"/>
              <w:tblInd w:w="1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551"/>
              <w:gridCol w:w="1701"/>
              <w:gridCol w:w="709"/>
              <w:gridCol w:w="708"/>
              <w:gridCol w:w="709"/>
              <w:gridCol w:w="709"/>
              <w:gridCol w:w="709"/>
              <w:gridCol w:w="887"/>
            </w:tblGrid>
            <w:tr w:rsidR="00E301A7" w:rsidRPr="00EA73FD" w:rsidTr="00F0223F">
              <w:trPr>
                <w:trHeight w:val="64"/>
                <w:tblCellSpacing w:w="5" w:type="nil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44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EA73FD" w:rsidTr="00F0223F">
              <w:trPr>
                <w:trHeight w:val="64"/>
                <w:tblCellSpacing w:w="5" w:type="nil"/>
              </w:trPr>
              <w:tc>
                <w:tcPr>
                  <w:tcW w:w="1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A136FD" w:rsidRPr="00EA73FD" w:rsidTr="00F0223F">
              <w:trPr>
                <w:trHeight w:val="344"/>
                <w:tblCellSpacing w:w="5" w:type="nil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136FD" w:rsidRPr="00EA73FD" w:rsidRDefault="00506303" w:rsidP="00F0223F">
                  <w:pPr>
                    <w:rPr>
                      <w:sz w:val="20"/>
                      <w:szCs w:val="20"/>
                    </w:rPr>
                  </w:pPr>
                  <w:hyperlink w:anchor="п66" w:history="1">
                    <w:r w:rsidR="00A136FD" w:rsidRPr="00EA73FD">
                      <w:rPr>
                        <w:sz w:val="20"/>
                        <w:szCs w:val="20"/>
                      </w:rPr>
                      <w:t>Подпрограмма 6</w:t>
                    </w:r>
                  </w:hyperlink>
                  <w:r w:rsidR="00A136FD" w:rsidRPr="00EA73FD">
                    <w:rPr>
                      <w:sz w:val="20"/>
                      <w:szCs w:val="20"/>
                    </w:rPr>
                    <w:t>.</w:t>
                  </w:r>
                </w:p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«Укрепление материально- технической базы».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Pr="001E159A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56</w:t>
                  </w:r>
                  <w:r w:rsidRPr="001E159A">
                    <w:rPr>
                      <w:sz w:val="20"/>
                      <w:szCs w:val="20"/>
                    </w:rPr>
                    <w:t>,2</w:t>
                  </w:r>
                </w:p>
              </w:tc>
            </w:tr>
            <w:tr w:rsidR="00A136FD" w:rsidRPr="00EA73FD" w:rsidTr="00F0223F">
              <w:trPr>
                <w:trHeight w:val="229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136FD" w:rsidRPr="00EA73FD" w:rsidRDefault="00A136FD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36FD" w:rsidRPr="00EA73FD" w:rsidTr="00F0223F">
              <w:trPr>
                <w:trHeight w:val="181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136FD" w:rsidRPr="00EA73FD" w:rsidRDefault="00A136FD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</w:t>
                  </w:r>
                </w:p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 Бюджет</w:t>
                  </w:r>
                </w:p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36FD" w:rsidRPr="00EA73FD" w:rsidTr="00F0223F">
              <w:trPr>
                <w:trHeight w:val="589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136FD" w:rsidRPr="00EA73FD" w:rsidRDefault="00A136FD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1E159A" w:rsidRDefault="00A136FD" w:rsidP="003A0B5C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Pr="001E159A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56</w:t>
                  </w:r>
                  <w:r w:rsidRPr="001E159A">
                    <w:rPr>
                      <w:sz w:val="20"/>
                      <w:szCs w:val="20"/>
                    </w:rPr>
                    <w:t>,2</w:t>
                  </w:r>
                </w:p>
              </w:tc>
            </w:tr>
            <w:tr w:rsidR="00A136FD" w:rsidRPr="00EA73FD" w:rsidTr="00F0223F">
              <w:trPr>
                <w:trHeight w:val="294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6FD" w:rsidRPr="00EA73FD" w:rsidRDefault="00A136FD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EA73FD" w:rsidRDefault="00A136FD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36FD" w:rsidRPr="00BD1838" w:rsidRDefault="00A136FD" w:rsidP="003A0B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E301A7" w:rsidRPr="00EA73FD" w:rsidRDefault="00E301A7" w:rsidP="00F0223F"/>
        </w:tc>
      </w:tr>
      <w:tr w:rsidR="00E301A7" w:rsidRPr="00EA73FD" w:rsidTr="00F0223F">
        <w:trPr>
          <w:trHeight w:val="682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080" w:type="dxa"/>
          </w:tcPr>
          <w:p w:rsidR="00E301A7" w:rsidRDefault="00E301A7" w:rsidP="00F0223F">
            <w:pPr>
              <w:ind w:firstLine="708"/>
              <w:jc w:val="both"/>
            </w:pPr>
          </w:p>
          <w:p w:rsidR="00E301A7" w:rsidRPr="00EA73FD" w:rsidRDefault="00E301A7" w:rsidP="00F0223F">
            <w:pPr>
              <w:ind w:firstLine="708"/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ind w:firstLine="540"/>
        <w:jc w:val="both"/>
        <w:rPr>
          <w:color w:val="0000FF"/>
        </w:rPr>
      </w:pPr>
    </w:p>
    <w:p w:rsidR="00186376" w:rsidRPr="00577E5C" w:rsidRDefault="00186376" w:rsidP="00186376">
      <w:pPr>
        <w:ind w:firstLine="54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3.6.2. Текстовая часть подпрограммы</w:t>
      </w:r>
    </w:p>
    <w:p w:rsidR="00186376" w:rsidRPr="00577E5C" w:rsidRDefault="00186376" w:rsidP="001437D1">
      <w:pPr>
        <w:widowControl w:val="0"/>
        <w:autoSpaceDE w:val="0"/>
        <w:autoSpaceDN w:val="0"/>
        <w:adjustRightInd w:val="0"/>
        <w:jc w:val="both"/>
        <w:outlineLvl w:val="3"/>
      </w:pPr>
    </w:p>
    <w:p w:rsidR="001437D1" w:rsidRPr="00EA73FD" w:rsidRDefault="001437D1" w:rsidP="001437D1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3.6.2.1. Характеристика сферы реализации подпрограммы, описание основных проблем в указанной сфере и прогноз её развития.</w:t>
      </w:r>
    </w:p>
    <w:p w:rsidR="001437D1" w:rsidRPr="00EA73FD" w:rsidRDefault="001437D1" w:rsidP="001437D1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Укрепление материально-технической базы является важнейшей составляющей в проведении политики энергосбережения.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Сохранение и повышение достигнутых результатов в энергосбережении, предусматривают собой надлежащую эксплуатацию, сохранность, своевременное обслуживание приборов и оборудования, замену его на более технологичное и инновационное, увеличение доли объектов, имеющих высокую энергетическую эффективность и относящихся к высоким классам энергетической эффективности. Это касается как приборного парка учёта потребления энергоресурсов, датчиков движения и ламп накаливания, автоматизированных систем контроля и учёта потребления энергоресурсов, систем автоматического управления параметрами теплоносителя в системе отопления, так и внедрение новых проектов с использованием возобновляемых и вторичных источников энергии.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С этой целью в данной подпрограмме предусмотрены мероприятия, направленные на совершенствование и развитие имеющейся материально-технической базы. </w:t>
      </w:r>
    </w:p>
    <w:p w:rsidR="00E301A7" w:rsidRPr="00EA73FD" w:rsidRDefault="00E301A7" w:rsidP="00E301A7">
      <w:pPr>
        <w:pStyle w:val="a8"/>
        <w:ind w:right="-710" w:firstLine="567"/>
        <w:rPr>
          <w:rFonts w:eastAsiaTheme="minorHAnsi"/>
          <w:sz w:val="22"/>
          <w:szCs w:val="22"/>
        </w:rPr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>3.6.2.2.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ind w:right="-710" w:firstLine="567"/>
        <w:jc w:val="both"/>
      </w:pPr>
    </w:p>
    <w:p w:rsidR="00E301A7" w:rsidRPr="00EA73FD" w:rsidRDefault="00E301A7" w:rsidP="00E301A7">
      <w:pPr>
        <w:suppressAutoHyphens/>
        <w:ind w:right="-710" w:firstLine="567"/>
        <w:jc w:val="both"/>
      </w:pPr>
      <w:r w:rsidRPr="00EA73FD">
        <w:t>Основная цель подпрограммы - 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</w:r>
    </w:p>
    <w:p w:rsidR="00E301A7" w:rsidRPr="00EA73FD" w:rsidRDefault="00E301A7" w:rsidP="00E301A7">
      <w:pPr>
        <w:suppressAutoHyphens/>
        <w:ind w:right="-710" w:firstLine="567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1. Обеспечение надлежащую эксплуатацию, сохранность, своевременное обслуживание приборов и оборудования;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2. Увеличение доли объектов, имеющих высокую энергетическую эффективность;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3. Внедрение проектов с использованием возобновляемых источников энергии.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4. Повышение культуры энергопотребления среди населения, формированию и проведению энергосберегающей политики в городе Саров.</w:t>
      </w:r>
    </w:p>
    <w:p w:rsidR="00E301A7" w:rsidRPr="00EA73FD" w:rsidRDefault="00E301A7" w:rsidP="00E301A7">
      <w:pPr>
        <w:pStyle w:val="a8"/>
        <w:ind w:right="-710" w:firstLine="567"/>
        <w:rPr>
          <w:rFonts w:eastAsiaTheme="minorHAnsi"/>
          <w:sz w:val="22"/>
          <w:szCs w:val="22"/>
        </w:rPr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 xml:space="preserve">3.6.2.3. Сроки и этапы реализации подпрограммы 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  <w:r w:rsidRPr="00EA73FD">
        <w:t>Подпрограмма 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 в один этап.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>3.6.2.4. Перечень основных мероприятий подпрограммы приведен в таблице 1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 xml:space="preserve">3.6.2.5.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  <w:r w:rsidRPr="00EA73FD">
        <w:t>3.6.2.6. Меры правового регулирования.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  <w:r w:rsidRPr="00EA73FD">
        <w:t>3.6.2.7.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  <w:r w:rsidRPr="00EA73FD"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  <w:r w:rsidRPr="00EA73FD">
        <w:t>3.6.2.8.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710" w:firstLine="567"/>
        <w:jc w:val="both"/>
      </w:pPr>
    </w:p>
    <w:p w:rsidR="00773513" w:rsidRPr="00577E5C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577E5C">
        <w:t>4. Оценка планируемой эффективности реализации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Оценка планируемой эффективности реализации муниципальной программы осуществляется заказчиком-координатором в соответствии со следующей методикой.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1. Для оценки эффективности планируемой муниципальной программы оценивается:</w:t>
      </w:r>
    </w:p>
    <w:p w:rsidR="00186376" w:rsidRPr="00577E5C" w:rsidRDefault="00186376" w:rsidP="00856B72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1.1.</w:t>
      </w:r>
      <w:r w:rsidR="00856B72" w:rsidRPr="00577E5C">
        <w:t xml:space="preserve"> </w:t>
      </w:r>
      <w:r w:rsidRPr="00577E5C">
        <w:t>Обеспечение выполнения запланированных на период реализации муниципальной программы основных индикаторов достижения целей и непосредственных результатов</w:t>
      </w:r>
      <w:r w:rsidR="00856B72" w:rsidRPr="00577E5C">
        <w:t>.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 xml:space="preserve">1.2. Обеспечение выполнения запланированных мероприятий муниципальной программы в установленные сроки. 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2. Основные критерии планируемой эффективности муниципальной программы: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электроэнергии в жилищном фонде – 3,4 кВт*ч на кв.м.;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тепловой энергии в жилищном фонде – 0,01 Гкал на кв.м.;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холодной воды в жилищном фонде – 0,7 куб.м. на 1 человека;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горячей воды в жилищном фонде – 0,17 куб.м. на 1 человека;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электрической энергии в муниципальных учреждениях на 89,44 тыс. кВт*ч;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тепловой энергии в муниципальных учреждениях на 1,144 тыс. Гкал;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холодной воды в муниципальных учреждениях на 0,006 тыс. куб.м.;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горчей воды в муниципальных учреждениях на 0,232 тыс. куб.м.;</w:t>
      </w:r>
    </w:p>
    <w:p w:rsidR="00186376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увеличение уровня информированности населения до 98 % от проживающего в городе Саров.</w:t>
      </w:r>
    </w:p>
    <w:p w:rsidR="00364404" w:rsidRDefault="00186376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Экономия расходов на оплату энергоресурсов муниципальными учреждениями позволит данным организациям перенаправить данные средства на совершенствование материально-технической базы, увеличение фонда оплаты труда работников этих организаций.</w:t>
      </w:r>
    </w:p>
    <w:sectPr w:rsidR="00364404" w:rsidSect="0019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849"/>
    <w:multiLevelType w:val="hybridMultilevel"/>
    <w:tmpl w:val="57D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A3023"/>
    <w:multiLevelType w:val="hybridMultilevel"/>
    <w:tmpl w:val="D71A7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093553"/>
    <w:multiLevelType w:val="hybridMultilevel"/>
    <w:tmpl w:val="8C82CEA8"/>
    <w:lvl w:ilvl="0" w:tplc="7FE29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46BBD"/>
    <w:multiLevelType w:val="hybridMultilevel"/>
    <w:tmpl w:val="EE584D8A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4">
    <w:nsid w:val="11871A87"/>
    <w:multiLevelType w:val="hybridMultilevel"/>
    <w:tmpl w:val="7110FD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85F2D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D381180"/>
    <w:multiLevelType w:val="multilevel"/>
    <w:tmpl w:val="9AF07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778BE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1D0F71"/>
    <w:multiLevelType w:val="hybridMultilevel"/>
    <w:tmpl w:val="8A765D1C"/>
    <w:lvl w:ilvl="0" w:tplc="B69AC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2A6792"/>
    <w:multiLevelType w:val="multilevel"/>
    <w:tmpl w:val="64A48830"/>
    <w:lvl w:ilvl="0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28B36C5"/>
    <w:multiLevelType w:val="multilevel"/>
    <w:tmpl w:val="BFD4BF9A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2869BE"/>
    <w:multiLevelType w:val="hybridMultilevel"/>
    <w:tmpl w:val="7AACB908"/>
    <w:lvl w:ilvl="0" w:tplc="8FEE4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D33475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D840D06"/>
    <w:multiLevelType w:val="hybridMultilevel"/>
    <w:tmpl w:val="7EC0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220EE3"/>
    <w:multiLevelType w:val="hybridMultilevel"/>
    <w:tmpl w:val="A0AA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DF02B9"/>
    <w:multiLevelType w:val="hybridMultilevel"/>
    <w:tmpl w:val="64A48830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6110D50"/>
    <w:multiLevelType w:val="hybridMultilevel"/>
    <w:tmpl w:val="9AFAD4EE"/>
    <w:lvl w:ilvl="0" w:tplc="8AEA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455F7E"/>
    <w:multiLevelType w:val="multilevel"/>
    <w:tmpl w:val="82F0C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FD4E67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5D211669"/>
    <w:multiLevelType w:val="multilevel"/>
    <w:tmpl w:val="82F0C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004BF"/>
    <w:multiLevelType w:val="multilevel"/>
    <w:tmpl w:val="BFD4BF9A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2DB2A3B"/>
    <w:multiLevelType w:val="hybridMultilevel"/>
    <w:tmpl w:val="2ABA6BA8"/>
    <w:lvl w:ilvl="0" w:tplc="04E40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9D247E"/>
    <w:multiLevelType w:val="multilevel"/>
    <w:tmpl w:val="475015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1528E3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29"/>
  </w:num>
  <w:num w:numId="5">
    <w:abstractNumId w:val="25"/>
  </w:num>
  <w:num w:numId="6">
    <w:abstractNumId w:val="14"/>
  </w:num>
  <w:num w:numId="7">
    <w:abstractNumId w:val="18"/>
  </w:num>
  <w:num w:numId="8">
    <w:abstractNumId w:val="15"/>
  </w:num>
  <w:num w:numId="9">
    <w:abstractNumId w:val="21"/>
  </w:num>
  <w:num w:numId="10">
    <w:abstractNumId w:val="4"/>
  </w:num>
  <w:num w:numId="11">
    <w:abstractNumId w:val="6"/>
  </w:num>
  <w:num w:numId="12">
    <w:abstractNumId w:val="17"/>
  </w:num>
  <w:num w:numId="13">
    <w:abstractNumId w:val="20"/>
  </w:num>
  <w:num w:numId="14">
    <w:abstractNumId w:val="8"/>
  </w:num>
  <w:num w:numId="15">
    <w:abstractNumId w:val="26"/>
  </w:num>
  <w:num w:numId="16">
    <w:abstractNumId w:val="11"/>
  </w:num>
  <w:num w:numId="17">
    <w:abstractNumId w:val="5"/>
  </w:num>
  <w:num w:numId="18">
    <w:abstractNumId w:val="1"/>
  </w:num>
  <w:num w:numId="19">
    <w:abstractNumId w:val="19"/>
  </w:num>
  <w:num w:numId="20">
    <w:abstractNumId w:val="16"/>
  </w:num>
  <w:num w:numId="21">
    <w:abstractNumId w:val="10"/>
  </w:num>
  <w:num w:numId="22">
    <w:abstractNumId w:val="3"/>
  </w:num>
  <w:num w:numId="23">
    <w:abstractNumId w:val="9"/>
  </w:num>
  <w:num w:numId="24">
    <w:abstractNumId w:val="0"/>
  </w:num>
  <w:num w:numId="25">
    <w:abstractNumId w:val="27"/>
  </w:num>
  <w:num w:numId="26">
    <w:abstractNumId w:val="2"/>
  </w:num>
  <w:num w:numId="27">
    <w:abstractNumId w:val="31"/>
  </w:num>
  <w:num w:numId="28">
    <w:abstractNumId w:val="23"/>
  </w:num>
  <w:num w:numId="29">
    <w:abstractNumId w:val="13"/>
  </w:num>
  <w:num w:numId="30">
    <w:abstractNumId w:val="22"/>
  </w:num>
  <w:num w:numId="31">
    <w:abstractNumId w:val="2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78B6"/>
    <w:rsid w:val="00002687"/>
    <w:rsid w:val="0001355A"/>
    <w:rsid w:val="00014825"/>
    <w:rsid w:val="00021C56"/>
    <w:rsid w:val="00024082"/>
    <w:rsid w:val="00025817"/>
    <w:rsid w:val="000351B9"/>
    <w:rsid w:val="00052C9A"/>
    <w:rsid w:val="000542CF"/>
    <w:rsid w:val="00062743"/>
    <w:rsid w:val="00077F30"/>
    <w:rsid w:val="0009509B"/>
    <w:rsid w:val="00096D02"/>
    <w:rsid w:val="000A5D64"/>
    <w:rsid w:val="000C1A4B"/>
    <w:rsid w:val="000E4AC1"/>
    <w:rsid w:val="000E5E92"/>
    <w:rsid w:val="000E7CAF"/>
    <w:rsid w:val="000F7DE9"/>
    <w:rsid w:val="00104022"/>
    <w:rsid w:val="0010715D"/>
    <w:rsid w:val="0011715E"/>
    <w:rsid w:val="00123914"/>
    <w:rsid w:val="001437D1"/>
    <w:rsid w:val="00144F45"/>
    <w:rsid w:val="00160993"/>
    <w:rsid w:val="00166CF9"/>
    <w:rsid w:val="00170F0A"/>
    <w:rsid w:val="00185FCA"/>
    <w:rsid w:val="00186376"/>
    <w:rsid w:val="00186D81"/>
    <w:rsid w:val="00191267"/>
    <w:rsid w:val="001973F2"/>
    <w:rsid w:val="001F073B"/>
    <w:rsid w:val="001F3AFA"/>
    <w:rsid w:val="001F565F"/>
    <w:rsid w:val="00201040"/>
    <w:rsid w:val="00232D15"/>
    <w:rsid w:val="00235D59"/>
    <w:rsid w:val="00240616"/>
    <w:rsid w:val="00244595"/>
    <w:rsid w:val="002539C1"/>
    <w:rsid w:val="002557F6"/>
    <w:rsid w:val="00260EBC"/>
    <w:rsid w:val="00263299"/>
    <w:rsid w:val="00263FD7"/>
    <w:rsid w:val="00265DBE"/>
    <w:rsid w:val="00281AAA"/>
    <w:rsid w:val="002837E5"/>
    <w:rsid w:val="002844F6"/>
    <w:rsid w:val="00290CD0"/>
    <w:rsid w:val="00291FAE"/>
    <w:rsid w:val="00293FE2"/>
    <w:rsid w:val="002A35A4"/>
    <w:rsid w:val="002B08F3"/>
    <w:rsid w:val="002B1DF6"/>
    <w:rsid w:val="002B3A3B"/>
    <w:rsid w:val="002B769A"/>
    <w:rsid w:val="002D53CC"/>
    <w:rsid w:val="002D6FB1"/>
    <w:rsid w:val="002E6342"/>
    <w:rsid w:val="002E7E52"/>
    <w:rsid w:val="002F49C1"/>
    <w:rsid w:val="00303AC9"/>
    <w:rsid w:val="003104F4"/>
    <w:rsid w:val="00312749"/>
    <w:rsid w:val="00323E63"/>
    <w:rsid w:val="00346F4D"/>
    <w:rsid w:val="00351722"/>
    <w:rsid w:val="00352685"/>
    <w:rsid w:val="00352A29"/>
    <w:rsid w:val="0035635A"/>
    <w:rsid w:val="003636FE"/>
    <w:rsid w:val="00364404"/>
    <w:rsid w:val="003650A1"/>
    <w:rsid w:val="00365A71"/>
    <w:rsid w:val="003936BC"/>
    <w:rsid w:val="00394D32"/>
    <w:rsid w:val="00396F81"/>
    <w:rsid w:val="003B01E0"/>
    <w:rsid w:val="003C36C9"/>
    <w:rsid w:val="003C62A3"/>
    <w:rsid w:val="003D60E1"/>
    <w:rsid w:val="0041010E"/>
    <w:rsid w:val="00442AB5"/>
    <w:rsid w:val="00451521"/>
    <w:rsid w:val="00454FB7"/>
    <w:rsid w:val="004777DF"/>
    <w:rsid w:val="004814F9"/>
    <w:rsid w:val="00493FEF"/>
    <w:rsid w:val="004A0CBB"/>
    <w:rsid w:val="004B0E24"/>
    <w:rsid w:val="004B1312"/>
    <w:rsid w:val="004D06FD"/>
    <w:rsid w:val="004E39E9"/>
    <w:rsid w:val="004E79D1"/>
    <w:rsid w:val="005004FA"/>
    <w:rsid w:val="005018A9"/>
    <w:rsid w:val="00503030"/>
    <w:rsid w:val="00505BC6"/>
    <w:rsid w:val="00506303"/>
    <w:rsid w:val="00524CE0"/>
    <w:rsid w:val="00524FF8"/>
    <w:rsid w:val="00532B17"/>
    <w:rsid w:val="005348D1"/>
    <w:rsid w:val="00536721"/>
    <w:rsid w:val="005378B6"/>
    <w:rsid w:val="0054708C"/>
    <w:rsid w:val="00577652"/>
    <w:rsid w:val="00577E5C"/>
    <w:rsid w:val="00583745"/>
    <w:rsid w:val="0059006A"/>
    <w:rsid w:val="00592208"/>
    <w:rsid w:val="00597D81"/>
    <w:rsid w:val="005B3C6A"/>
    <w:rsid w:val="005B7F28"/>
    <w:rsid w:val="005C041F"/>
    <w:rsid w:val="005C66DC"/>
    <w:rsid w:val="005D28E5"/>
    <w:rsid w:val="0060158A"/>
    <w:rsid w:val="00611036"/>
    <w:rsid w:val="00627194"/>
    <w:rsid w:val="00631770"/>
    <w:rsid w:val="00644152"/>
    <w:rsid w:val="006461FA"/>
    <w:rsid w:val="006578BD"/>
    <w:rsid w:val="006605FA"/>
    <w:rsid w:val="006673FA"/>
    <w:rsid w:val="0067396B"/>
    <w:rsid w:val="00676225"/>
    <w:rsid w:val="00680767"/>
    <w:rsid w:val="0068170E"/>
    <w:rsid w:val="00684CBC"/>
    <w:rsid w:val="00685801"/>
    <w:rsid w:val="006A1BA0"/>
    <w:rsid w:val="006A73F9"/>
    <w:rsid w:val="006B401B"/>
    <w:rsid w:val="006D69E0"/>
    <w:rsid w:val="006D7180"/>
    <w:rsid w:val="006D7711"/>
    <w:rsid w:val="006E2CE9"/>
    <w:rsid w:val="006E4F94"/>
    <w:rsid w:val="00702878"/>
    <w:rsid w:val="0070625D"/>
    <w:rsid w:val="0072098D"/>
    <w:rsid w:val="00724A6E"/>
    <w:rsid w:val="00731809"/>
    <w:rsid w:val="00760A94"/>
    <w:rsid w:val="00761A40"/>
    <w:rsid w:val="00762B72"/>
    <w:rsid w:val="00765DE4"/>
    <w:rsid w:val="0076673A"/>
    <w:rsid w:val="00770B10"/>
    <w:rsid w:val="00773513"/>
    <w:rsid w:val="00773D9C"/>
    <w:rsid w:val="00776F69"/>
    <w:rsid w:val="00783B4F"/>
    <w:rsid w:val="007A5AEA"/>
    <w:rsid w:val="007A5C28"/>
    <w:rsid w:val="007B0426"/>
    <w:rsid w:val="007C7C76"/>
    <w:rsid w:val="007F3F7B"/>
    <w:rsid w:val="007F451F"/>
    <w:rsid w:val="00821ABA"/>
    <w:rsid w:val="00821B2E"/>
    <w:rsid w:val="008233AE"/>
    <w:rsid w:val="008518C9"/>
    <w:rsid w:val="00856B72"/>
    <w:rsid w:val="00862213"/>
    <w:rsid w:val="008636FE"/>
    <w:rsid w:val="00865823"/>
    <w:rsid w:val="00866B9B"/>
    <w:rsid w:val="00870C68"/>
    <w:rsid w:val="00884F71"/>
    <w:rsid w:val="008859D5"/>
    <w:rsid w:val="00886C03"/>
    <w:rsid w:val="0089030F"/>
    <w:rsid w:val="0089113F"/>
    <w:rsid w:val="008919C8"/>
    <w:rsid w:val="008937E5"/>
    <w:rsid w:val="008A29CD"/>
    <w:rsid w:val="008A3D7D"/>
    <w:rsid w:val="008A5CAF"/>
    <w:rsid w:val="008B5F01"/>
    <w:rsid w:val="008B6B55"/>
    <w:rsid w:val="008C162A"/>
    <w:rsid w:val="008C52E7"/>
    <w:rsid w:val="008D17FD"/>
    <w:rsid w:val="008D39E1"/>
    <w:rsid w:val="008D714B"/>
    <w:rsid w:val="008E1B15"/>
    <w:rsid w:val="008E4D2C"/>
    <w:rsid w:val="009028F3"/>
    <w:rsid w:val="00911DC9"/>
    <w:rsid w:val="00912671"/>
    <w:rsid w:val="00931BB5"/>
    <w:rsid w:val="00932ED6"/>
    <w:rsid w:val="0095095C"/>
    <w:rsid w:val="009608F9"/>
    <w:rsid w:val="0096106A"/>
    <w:rsid w:val="00972683"/>
    <w:rsid w:val="00975C71"/>
    <w:rsid w:val="00987484"/>
    <w:rsid w:val="00992975"/>
    <w:rsid w:val="00993475"/>
    <w:rsid w:val="009A02D6"/>
    <w:rsid w:val="009A0640"/>
    <w:rsid w:val="009A1991"/>
    <w:rsid w:val="009A4A0E"/>
    <w:rsid w:val="009A7E30"/>
    <w:rsid w:val="009B12E4"/>
    <w:rsid w:val="009B1484"/>
    <w:rsid w:val="009B569B"/>
    <w:rsid w:val="009D135D"/>
    <w:rsid w:val="009D1C7F"/>
    <w:rsid w:val="009D42DB"/>
    <w:rsid w:val="009F3838"/>
    <w:rsid w:val="009F7FC8"/>
    <w:rsid w:val="00A00CE2"/>
    <w:rsid w:val="00A01BBA"/>
    <w:rsid w:val="00A05D5C"/>
    <w:rsid w:val="00A12C53"/>
    <w:rsid w:val="00A136FD"/>
    <w:rsid w:val="00A16A8E"/>
    <w:rsid w:val="00A35B2A"/>
    <w:rsid w:val="00A7119E"/>
    <w:rsid w:val="00A75CC6"/>
    <w:rsid w:val="00A77477"/>
    <w:rsid w:val="00A837D1"/>
    <w:rsid w:val="00AB1A9E"/>
    <w:rsid w:val="00AD0F71"/>
    <w:rsid w:val="00AD2E19"/>
    <w:rsid w:val="00AE0384"/>
    <w:rsid w:val="00AF398F"/>
    <w:rsid w:val="00AF3A07"/>
    <w:rsid w:val="00B05BC3"/>
    <w:rsid w:val="00B05FB1"/>
    <w:rsid w:val="00B22E44"/>
    <w:rsid w:val="00B36D10"/>
    <w:rsid w:val="00B41645"/>
    <w:rsid w:val="00B44307"/>
    <w:rsid w:val="00B47F2A"/>
    <w:rsid w:val="00B714BF"/>
    <w:rsid w:val="00B7736B"/>
    <w:rsid w:val="00B80941"/>
    <w:rsid w:val="00B95695"/>
    <w:rsid w:val="00BA4401"/>
    <w:rsid w:val="00BA5FAC"/>
    <w:rsid w:val="00BA6DFD"/>
    <w:rsid w:val="00BB023D"/>
    <w:rsid w:val="00BF11FD"/>
    <w:rsid w:val="00BF4740"/>
    <w:rsid w:val="00C11267"/>
    <w:rsid w:val="00C32690"/>
    <w:rsid w:val="00C42220"/>
    <w:rsid w:val="00C512E7"/>
    <w:rsid w:val="00C54A20"/>
    <w:rsid w:val="00C55CCE"/>
    <w:rsid w:val="00C7060B"/>
    <w:rsid w:val="00C70E24"/>
    <w:rsid w:val="00C76401"/>
    <w:rsid w:val="00C828AE"/>
    <w:rsid w:val="00C84997"/>
    <w:rsid w:val="00C87366"/>
    <w:rsid w:val="00C936B9"/>
    <w:rsid w:val="00C96225"/>
    <w:rsid w:val="00CC1432"/>
    <w:rsid w:val="00CC5FF8"/>
    <w:rsid w:val="00CD514F"/>
    <w:rsid w:val="00CE7944"/>
    <w:rsid w:val="00CE7A0D"/>
    <w:rsid w:val="00CF75D5"/>
    <w:rsid w:val="00D028C2"/>
    <w:rsid w:val="00D02F8B"/>
    <w:rsid w:val="00D060BE"/>
    <w:rsid w:val="00D1006C"/>
    <w:rsid w:val="00D10DFB"/>
    <w:rsid w:val="00D123C3"/>
    <w:rsid w:val="00D12902"/>
    <w:rsid w:val="00D345CB"/>
    <w:rsid w:val="00D37A77"/>
    <w:rsid w:val="00D61753"/>
    <w:rsid w:val="00D64805"/>
    <w:rsid w:val="00D66930"/>
    <w:rsid w:val="00D67ACC"/>
    <w:rsid w:val="00D7294C"/>
    <w:rsid w:val="00D73D26"/>
    <w:rsid w:val="00D87698"/>
    <w:rsid w:val="00DC74C5"/>
    <w:rsid w:val="00DE5A60"/>
    <w:rsid w:val="00DF05CC"/>
    <w:rsid w:val="00DF4D43"/>
    <w:rsid w:val="00E249A6"/>
    <w:rsid w:val="00E301A7"/>
    <w:rsid w:val="00E31E77"/>
    <w:rsid w:val="00E33C74"/>
    <w:rsid w:val="00E41B00"/>
    <w:rsid w:val="00E41D73"/>
    <w:rsid w:val="00E448E8"/>
    <w:rsid w:val="00E54ADE"/>
    <w:rsid w:val="00E556B3"/>
    <w:rsid w:val="00E730FF"/>
    <w:rsid w:val="00E87E34"/>
    <w:rsid w:val="00EA5884"/>
    <w:rsid w:val="00EB01B2"/>
    <w:rsid w:val="00EB1B8E"/>
    <w:rsid w:val="00EC4C3A"/>
    <w:rsid w:val="00ED30C2"/>
    <w:rsid w:val="00ED4E8D"/>
    <w:rsid w:val="00ED6B2B"/>
    <w:rsid w:val="00EE0F1D"/>
    <w:rsid w:val="00EF2B8D"/>
    <w:rsid w:val="00F013EB"/>
    <w:rsid w:val="00F201B3"/>
    <w:rsid w:val="00F56376"/>
    <w:rsid w:val="00F6226C"/>
    <w:rsid w:val="00F71A40"/>
    <w:rsid w:val="00F768E9"/>
    <w:rsid w:val="00F77A61"/>
    <w:rsid w:val="00F843F5"/>
    <w:rsid w:val="00F907E8"/>
    <w:rsid w:val="00FA13D1"/>
    <w:rsid w:val="00FB26B9"/>
    <w:rsid w:val="00FB28DF"/>
    <w:rsid w:val="00FB3A02"/>
    <w:rsid w:val="00FC0EE8"/>
    <w:rsid w:val="00FD3A69"/>
    <w:rsid w:val="00FD3A78"/>
    <w:rsid w:val="00FD601A"/>
    <w:rsid w:val="00FE7910"/>
    <w:rsid w:val="00FF2B2F"/>
    <w:rsid w:val="00FF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5378B6"/>
    <w:pPr>
      <w:keepNext/>
      <w:jc w:val="right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5378B6"/>
    <w:pPr>
      <w:keepNext/>
      <w:ind w:left="36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5378B6"/>
    <w:pPr>
      <w:keepNext/>
      <w:jc w:val="center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5378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5378B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37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37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78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0"/>
    <w:link w:val="a5"/>
    <w:rsid w:val="005378B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5378B6"/>
    <w:rPr>
      <w:rFonts w:ascii="Tahoma" w:eastAsia="Times New Roman" w:hAnsi="Tahoma" w:cs="Times New Roman"/>
      <w:sz w:val="16"/>
      <w:szCs w:val="16"/>
    </w:rPr>
  </w:style>
  <w:style w:type="paragraph" w:styleId="a6">
    <w:name w:val="Body Text Indent"/>
    <w:basedOn w:val="a0"/>
    <w:link w:val="a7"/>
    <w:rsid w:val="005378B6"/>
    <w:pPr>
      <w:autoSpaceDE w:val="0"/>
      <w:autoSpaceDN w:val="0"/>
      <w:adjustRightInd w:val="0"/>
      <w:ind w:firstLine="708"/>
      <w:jc w:val="both"/>
    </w:pPr>
  </w:style>
  <w:style w:type="character" w:customStyle="1" w:styleId="a7">
    <w:name w:val="Основной текст с отступом Знак"/>
    <w:basedOn w:val="a1"/>
    <w:link w:val="a6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7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0"/>
    <w:link w:val="a9"/>
    <w:rsid w:val="005378B6"/>
    <w:pPr>
      <w:autoSpaceDE w:val="0"/>
      <w:autoSpaceDN w:val="0"/>
      <w:adjustRightInd w:val="0"/>
      <w:jc w:val="both"/>
    </w:pPr>
  </w:style>
  <w:style w:type="character" w:customStyle="1" w:styleId="a9">
    <w:name w:val="Основной текст Знак"/>
    <w:basedOn w:val="a1"/>
    <w:link w:val="a8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5378B6"/>
    <w:pPr>
      <w:ind w:firstLine="708"/>
      <w:jc w:val="both"/>
    </w:pPr>
  </w:style>
  <w:style w:type="character" w:customStyle="1" w:styleId="22">
    <w:name w:val="Основной текст с отступом 2 Знак"/>
    <w:basedOn w:val="a1"/>
    <w:link w:val="21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5378B6"/>
    <w:pPr>
      <w:ind w:firstLine="708"/>
      <w:jc w:val="both"/>
    </w:pPr>
    <w:rPr>
      <w:b/>
      <w:bCs/>
    </w:rPr>
  </w:style>
  <w:style w:type="character" w:customStyle="1" w:styleId="32">
    <w:name w:val="Основной текст с отступом 3 Знак"/>
    <w:basedOn w:val="a1"/>
    <w:link w:val="31"/>
    <w:rsid w:val="00537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537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0"/>
    <w:rsid w:val="005378B6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0"/>
    <w:rsid w:val="005378B6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0"/>
    <w:rsid w:val="005378B6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0"/>
    <w:rsid w:val="005378B6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0"/>
    <w:rsid w:val="005378B6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0"/>
    <w:rsid w:val="00537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0"/>
    <w:rsid w:val="005378B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0"/>
    <w:rsid w:val="00537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0"/>
    <w:rsid w:val="00537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a">
    <w:name w:val="header"/>
    <w:basedOn w:val="a0"/>
    <w:link w:val="ab"/>
    <w:uiPriority w:val="99"/>
    <w:unhideWhenUsed/>
    <w:rsid w:val="005378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nhideWhenUsed/>
    <w:rsid w:val="005378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0"/>
    <w:next w:val="a0"/>
    <w:qFormat/>
    <w:rsid w:val="005378B6"/>
    <w:pPr>
      <w:jc w:val="center"/>
    </w:pPr>
    <w:rPr>
      <w:b/>
      <w:bCs/>
    </w:rPr>
  </w:style>
  <w:style w:type="paragraph" w:styleId="23">
    <w:name w:val="Body Text 2"/>
    <w:basedOn w:val="a0"/>
    <w:link w:val="24"/>
    <w:rsid w:val="005378B6"/>
    <w:rPr>
      <w:sz w:val="20"/>
      <w:szCs w:val="20"/>
    </w:rPr>
  </w:style>
  <w:style w:type="character" w:customStyle="1" w:styleId="24">
    <w:name w:val="Основной текст 2 Знак"/>
    <w:basedOn w:val="a1"/>
    <w:link w:val="23"/>
    <w:rsid w:val="00537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1"/>
    <w:rsid w:val="005378B6"/>
  </w:style>
  <w:style w:type="paragraph" w:customStyle="1" w:styleId="af0">
    <w:name w:val="таблица"/>
    <w:basedOn w:val="a0"/>
    <w:rsid w:val="005378B6"/>
    <w:pPr>
      <w:widowControl w:val="0"/>
      <w:autoSpaceDE w:val="0"/>
      <w:autoSpaceDN w:val="0"/>
      <w:adjustRightInd w:val="0"/>
      <w:jc w:val="both"/>
    </w:pPr>
  </w:style>
  <w:style w:type="table" w:styleId="af1">
    <w:name w:val="Table Grid"/>
    <w:basedOn w:val="a2"/>
    <w:rsid w:val="00537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"/>
    <w:basedOn w:val="a0"/>
    <w:rsid w:val="005378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537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basedOn w:val="a1"/>
    <w:rsid w:val="005378B6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f4">
    <w:name w:val="Normal (Web)"/>
    <w:basedOn w:val="a0"/>
    <w:rsid w:val="005378B6"/>
    <w:pPr>
      <w:spacing w:after="300"/>
    </w:pPr>
  </w:style>
  <w:style w:type="character" w:customStyle="1" w:styleId="hl1">
    <w:name w:val="hl1"/>
    <w:basedOn w:val="a1"/>
    <w:rsid w:val="005378B6"/>
    <w:rPr>
      <w:color w:val="4682B4"/>
    </w:rPr>
  </w:style>
  <w:style w:type="paragraph" w:customStyle="1" w:styleId="EELbullit">
    <w:name w:val="! EE L=bullit"/>
    <w:basedOn w:val="a0"/>
    <w:qFormat/>
    <w:rsid w:val="005378B6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5">
    <w:name w:val="footnote reference"/>
    <w:aliases w:val="Знак сноски-FN,Ciae niinee-FN,Знак сноски 1"/>
    <w:rsid w:val="005378B6"/>
    <w:rPr>
      <w:vertAlign w:val="superscript"/>
    </w:rPr>
  </w:style>
  <w:style w:type="paragraph" w:styleId="af6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0"/>
    <w:link w:val="12"/>
    <w:rsid w:val="005378B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537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"/>
    <w:link w:val="AAA0"/>
    <w:qFormat/>
    <w:rsid w:val="005378B6"/>
    <w:pPr>
      <w:spacing w:before="120" w:after="120" w:line="240" w:lineRule="auto"/>
      <w:jc w:val="both"/>
    </w:pPr>
    <w:rPr>
      <w:rFonts w:ascii="Calibri" w:eastAsia="Times New Roman" w:hAnsi="Calibri" w:cs="Times New Roman"/>
      <w:color w:val="0F243E"/>
      <w:sz w:val="24"/>
      <w:szCs w:val="16"/>
      <w:lang w:eastAsia="ru-RU"/>
    </w:rPr>
  </w:style>
  <w:style w:type="character" w:customStyle="1" w:styleId="AAA0">
    <w:name w:val="! AAA ! Знак"/>
    <w:link w:val="AAA"/>
    <w:rsid w:val="005378B6"/>
    <w:rPr>
      <w:rFonts w:ascii="Calibri" w:eastAsia="Times New Roman" w:hAnsi="Calibri" w:cs="Times New Roman"/>
      <w:color w:val="0F243E"/>
      <w:sz w:val="24"/>
      <w:szCs w:val="16"/>
      <w:lang w:eastAsia="ru-RU"/>
    </w:rPr>
  </w:style>
  <w:style w:type="character" w:customStyle="1" w:styleId="12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6"/>
    <w:rsid w:val="00537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B">
    <w:name w:val="! стиль 10 B !"/>
    <w:basedOn w:val="a0"/>
    <w:next w:val="a0"/>
    <w:rsid w:val="005378B6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5378B6"/>
    <w:pPr>
      <w:spacing w:before="120" w:after="120" w:line="240" w:lineRule="auto"/>
      <w:jc w:val="both"/>
    </w:pPr>
    <w:rPr>
      <w:rFonts w:ascii="Cambria" w:eastAsia="Times New Roman" w:hAnsi="Cambria" w:cs="Times New Roman"/>
      <w:color w:val="17365D"/>
      <w:sz w:val="24"/>
      <w:szCs w:val="16"/>
      <w:lang w:eastAsia="ru-RU"/>
    </w:rPr>
  </w:style>
  <w:style w:type="character" w:customStyle="1" w:styleId="EEText0">
    <w:name w:val="! EE Text Знак"/>
    <w:link w:val="EEText"/>
    <w:rsid w:val="005378B6"/>
    <w:rPr>
      <w:rFonts w:ascii="Cambria" w:eastAsia="Times New Roman" w:hAnsi="Cambria" w:cs="Times New Roman"/>
      <w:color w:val="17365D"/>
      <w:sz w:val="24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5378B6"/>
    <w:pPr>
      <w:spacing w:after="160" w:line="240" w:lineRule="exact"/>
    </w:pPr>
    <w:rPr>
      <w:sz w:val="20"/>
      <w:szCs w:val="20"/>
    </w:rPr>
  </w:style>
  <w:style w:type="paragraph" w:styleId="af8">
    <w:name w:val="List Paragraph"/>
    <w:basedOn w:val="a0"/>
    <w:qFormat/>
    <w:rsid w:val="005378B6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5378B6"/>
    <w:pPr>
      <w:ind w:left="567"/>
    </w:pPr>
    <w:rPr>
      <w:szCs w:val="20"/>
    </w:rPr>
  </w:style>
  <w:style w:type="paragraph" w:styleId="33">
    <w:name w:val="Body Text 3"/>
    <w:basedOn w:val="a0"/>
    <w:link w:val="34"/>
    <w:rsid w:val="005378B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53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0">
    <w:name w:val="consplustitle"/>
    <w:basedOn w:val="a0"/>
    <w:rsid w:val="005378B6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3">
    <w:name w:val="toc 1"/>
    <w:basedOn w:val="a0"/>
    <w:next w:val="a0"/>
    <w:autoRedefine/>
    <w:rsid w:val="005378B6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0"/>
    <w:next w:val="a0"/>
    <w:autoRedefine/>
    <w:rsid w:val="005378B6"/>
    <w:pPr>
      <w:spacing w:before="240"/>
    </w:pPr>
    <w:rPr>
      <w:b/>
      <w:bCs/>
      <w:sz w:val="20"/>
      <w:szCs w:val="20"/>
    </w:rPr>
  </w:style>
  <w:style w:type="paragraph" w:styleId="35">
    <w:name w:val="toc 3"/>
    <w:basedOn w:val="a0"/>
    <w:next w:val="a0"/>
    <w:autoRedefine/>
    <w:rsid w:val="005378B6"/>
    <w:pPr>
      <w:ind w:left="240"/>
    </w:pPr>
    <w:rPr>
      <w:sz w:val="20"/>
      <w:szCs w:val="20"/>
    </w:rPr>
  </w:style>
  <w:style w:type="paragraph" w:styleId="4">
    <w:name w:val="toc 4"/>
    <w:basedOn w:val="a0"/>
    <w:next w:val="a0"/>
    <w:autoRedefine/>
    <w:rsid w:val="005378B6"/>
    <w:pPr>
      <w:ind w:left="480"/>
    </w:pPr>
    <w:rPr>
      <w:sz w:val="20"/>
      <w:szCs w:val="20"/>
    </w:rPr>
  </w:style>
  <w:style w:type="paragraph" w:styleId="5">
    <w:name w:val="toc 5"/>
    <w:basedOn w:val="a0"/>
    <w:next w:val="a0"/>
    <w:autoRedefine/>
    <w:rsid w:val="005378B6"/>
    <w:pPr>
      <w:ind w:left="720"/>
    </w:pPr>
    <w:rPr>
      <w:sz w:val="20"/>
      <w:szCs w:val="20"/>
    </w:rPr>
  </w:style>
  <w:style w:type="paragraph" w:styleId="6">
    <w:name w:val="toc 6"/>
    <w:basedOn w:val="a0"/>
    <w:next w:val="a0"/>
    <w:autoRedefine/>
    <w:rsid w:val="005378B6"/>
    <w:pPr>
      <w:ind w:left="960"/>
    </w:pPr>
    <w:rPr>
      <w:sz w:val="20"/>
      <w:szCs w:val="20"/>
    </w:rPr>
  </w:style>
  <w:style w:type="paragraph" w:styleId="7">
    <w:name w:val="toc 7"/>
    <w:basedOn w:val="a0"/>
    <w:next w:val="a0"/>
    <w:autoRedefine/>
    <w:rsid w:val="005378B6"/>
    <w:pPr>
      <w:ind w:left="1200"/>
    </w:pPr>
    <w:rPr>
      <w:sz w:val="20"/>
      <w:szCs w:val="20"/>
    </w:rPr>
  </w:style>
  <w:style w:type="paragraph" w:styleId="8">
    <w:name w:val="toc 8"/>
    <w:basedOn w:val="a0"/>
    <w:next w:val="a0"/>
    <w:autoRedefine/>
    <w:rsid w:val="005378B6"/>
    <w:pPr>
      <w:ind w:left="1440"/>
    </w:pPr>
    <w:rPr>
      <w:sz w:val="20"/>
      <w:szCs w:val="20"/>
    </w:rPr>
  </w:style>
  <w:style w:type="paragraph" w:styleId="9">
    <w:name w:val="toc 9"/>
    <w:basedOn w:val="a0"/>
    <w:next w:val="a0"/>
    <w:autoRedefine/>
    <w:rsid w:val="005378B6"/>
    <w:pPr>
      <w:ind w:left="1680"/>
    </w:pPr>
    <w:rPr>
      <w:sz w:val="20"/>
      <w:szCs w:val="20"/>
    </w:rPr>
  </w:style>
  <w:style w:type="character" w:styleId="af9">
    <w:name w:val="FollowedHyperlink"/>
    <w:basedOn w:val="a1"/>
    <w:rsid w:val="005378B6"/>
    <w:rPr>
      <w:color w:val="800080"/>
      <w:u w:val="single"/>
    </w:rPr>
  </w:style>
  <w:style w:type="paragraph" w:customStyle="1" w:styleId="afa">
    <w:name w:val="Нормальный (таблица)"/>
    <w:basedOn w:val="a0"/>
    <w:next w:val="a0"/>
    <w:rsid w:val="005378B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harCharCarCarCharCharCarCarCharCharCarCarCharChar0">
    <w:name w:val="Char Char Car Car Char Char Car Car Char Char Car Car Char Char"/>
    <w:basedOn w:val="a0"/>
    <w:rsid w:val="00186376"/>
    <w:pPr>
      <w:spacing w:after="160" w:line="240" w:lineRule="exact"/>
    </w:pPr>
    <w:rPr>
      <w:sz w:val="20"/>
      <w:szCs w:val="20"/>
    </w:rPr>
  </w:style>
  <w:style w:type="paragraph" w:styleId="afb">
    <w:name w:val="Title"/>
    <w:basedOn w:val="a0"/>
    <w:link w:val="afc"/>
    <w:qFormat/>
    <w:rsid w:val="00A75CC6"/>
    <w:pPr>
      <w:jc w:val="center"/>
    </w:pPr>
    <w:rPr>
      <w:sz w:val="32"/>
      <w:szCs w:val="20"/>
    </w:rPr>
  </w:style>
  <w:style w:type="character" w:customStyle="1" w:styleId="afc">
    <w:name w:val="Название Знак"/>
    <w:basedOn w:val="a1"/>
    <w:link w:val="afb"/>
    <w:rsid w:val="00A75CC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0"/>
    <w:rsid w:val="0072098D"/>
    <w:pPr>
      <w:spacing w:after="160" w:line="240" w:lineRule="exact"/>
    </w:pPr>
    <w:rPr>
      <w:sz w:val="20"/>
      <w:szCs w:val="20"/>
    </w:rPr>
  </w:style>
  <w:style w:type="numbering" w:customStyle="1" w:styleId="a">
    <w:name w:val="Задача"/>
    <w:rsid w:val="0072098D"/>
    <w:pPr>
      <w:numPr>
        <w:numId w:val="16"/>
      </w:numPr>
    </w:pPr>
  </w:style>
  <w:style w:type="numbering" w:customStyle="1" w:styleId="1">
    <w:name w:val="Текущий список1"/>
    <w:rsid w:val="0072098D"/>
    <w:pPr>
      <w:numPr>
        <w:numId w:val="15"/>
      </w:numPr>
    </w:pPr>
  </w:style>
  <w:style w:type="paragraph" w:customStyle="1" w:styleId="afd">
    <w:name w:val="Нормальный"/>
    <w:rsid w:val="00720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annotation reference"/>
    <w:basedOn w:val="a1"/>
    <w:rsid w:val="0072098D"/>
    <w:rPr>
      <w:sz w:val="16"/>
      <w:szCs w:val="16"/>
    </w:rPr>
  </w:style>
  <w:style w:type="paragraph" w:styleId="aff">
    <w:name w:val="annotation text"/>
    <w:basedOn w:val="a0"/>
    <w:link w:val="aff0"/>
    <w:rsid w:val="0072098D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720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72098D"/>
    <w:rPr>
      <w:b/>
      <w:bCs/>
    </w:rPr>
  </w:style>
  <w:style w:type="character" w:customStyle="1" w:styleId="aff2">
    <w:name w:val="Тема примечания Знак"/>
    <w:basedOn w:val="aff0"/>
    <w:link w:val="aff1"/>
    <w:rsid w:val="00720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D6875A5A420B8E80904ADF209DC43B314B3358034A000CB1B5462547E617EC63C0B087EC8DB8EAF58AB80CFEE7FC9290DC023DFy6K" TargetMode="External"/><Relationship Id="rId13" Type="http://schemas.openxmlformats.org/officeDocument/2006/relationships/hyperlink" Target="consultantplus://offline/ref=88C8866156242BA393DE024CF074AE560C7B0E7484EF45EFE37C9DFE7F7E71268F78A2EB2AADB8A9v5HD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CD6875A5A420B8E80904ADF209DC43B312BB358230A000CB1B5462547E617EC63C0B0C78C38FD8EB06F2D18FA572CB3311C023E9436266D8y0K" TargetMode="External"/><Relationship Id="rId12" Type="http://schemas.openxmlformats.org/officeDocument/2006/relationships/hyperlink" Target="consultantplus://offline/ref=582CD5B21DC56803BD659313D4E9CFEE0B9356BA946F09D6DE00D340295952BA3880A447E53DDF04D33B2BFB11u8R8M" TargetMode="External"/><Relationship Id="rId17" Type="http://schemas.openxmlformats.org/officeDocument/2006/relationships/hyperlink" Target="consultantplus://offline/ref=88C8866156242BA393DE024CF074AE560C7B0E7484EF45EFE37C9DFE7F7E71268F78A2EB2AADB8A9v5HDL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CD6875A5A420B8E80904ADF209DC43B314BE3C8232A000CB1B5462547E617EC63C0B0C78C08BDAE306F2D18FA572CB3311C023E9436266D8y0K" TargetMode="External"/><Relationship Id="rId11" Type="http://schemas.openxmlformats.org/officeDocument/2006/relationships/hyperlink" Target="consultantplus://offline/ref=31CD6875A5A420B8E8091AA0E4658346B71AE538843CAA579F4B52350B2E672B867C0D593B8782DEEB0DA680CDFB2B9A735ACD21F35F62669F6D59EDD1yBK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consultantplus://offline/ref=31CD6875A5A420B8E8091AA0E4658346B71AE5388734A35E964E52350B2E672B867C0D593B8782DEEB0DA285C9FB2B9A735ACD21F35F62669F6D59EDD1yB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CD6875A5A420B8E80904ADF209DC43B316BF338332A000CB1B5462547E617EC63C0B0C78C38FDEE806F2D18FA572CB3311C023E9436266D8y0K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потребления электроэнергии в целом по муниципальному образованию </a:t>
            </a:r>
          </a:p>
        </c:rich>
      </c:tx>
      <c:layout>
        <c:manualLayout>
          <c:xMode val="edge"/>
          <c:yMode val="edge"/>
          <c:x val="0.17543859649123275"/>
          <c:y val="2.1538461538461541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32456140350877238"/>
          <c:y val="0.27076923076923076"/>
          <c:w val="0.35307017543859648"/>
          <c:h val="0.49538461538463147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Лист3!$B$25:$B$30</c:f>
              <c:strCache>
                <c:ptCount val="6"/>
                <c:pt idx="0">
                  <c:v>промышленность и строительство</c:v>
                </c:pt>
                <c:pt idx="1">
                  <c:v>торговля и сфера услуг</c:v>
                </c:pt>
                <c:pt idx="2">
                  <c:v>наружное освещение</c:v>
                </c:pt>
                <c:pt idx="3">
                  <c:v>транспорт</c:v>
                </c:pt>
                <c:pt idx="4">
                  <c:v>бюджетные организации</c:v>
                </c:pt>
                <c:pt idx="5">
                  <c:v>жилищный фонд</c:v>
                </c:pt>
              </c:strCache>
            </c:strRef>
          </c:cat>
          <c:val>
            <c:numRef>
              <c:f>Лист3!$C$25:$C$30</c:f>
              <c:numCache>
                <c:formatCode>General</c:formatCode>
                <c:ptCount val="6"/>
                <c:pt idx="0">
                  <c:v>157519.67999999999</c:v>
                </c:pt>
                <c:pt idx="1">
                  <c:v>3331.8</c:v>
                </c:pt>
                <c:pt idx="2">
                  <c:v>3049</c:v>
                </c:pt>
                <c:pt idx="3">
                  <c:v>355</c:v>
                </c:pt>
                <c:pt idx="4">
                  <c:v>22109.73</c:v>
                </c:pt>
                <c:pt idx="5">
                  <c:v>80273.539999999994</c:v>
                </c:pt>
              </c:numCache>
            </c:numRef>
          </c:val>
        </c:ser>
        <c:dLbls>
          <c:showPercent val="1"/>
        </c:dLbls>
        <c:firstSliceAng val="7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4.8245614035087717E-2"/>
          <c:y val="0.82461538461538464"/>
          <c:w val="0.90131578947368418"/>
          <c:h val="0.17538461538461517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7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потребления тепловой энергии в целом по муниципальному образованию </a:t>
            </a:r>
          </a:p>
        </c:rich>
      </c:tx>
      <c:layout>
        <c:manualLayout>
          <c:xMode val="edge"/>
          <c:yMode val="edge"/>
          <c:x val="0.17057569296375025"/>
          <c:y val="2.0066889632106968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39445628997869092"/>
          <c:y val="0.31772575250836121"/>
          <c:w val="0.21535181236673773"/>
          <c:h val="0.33779264214047278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Лист3!$H$25:$H$29</c:f>
              <c:strCache>
                <c:ptCount val="5"/>
                <c:pt idx="0">
                  <c:v>промышленность и строительство</c:v>
                </c:pt>
                <c:pt idx="1">
                  <c:v>торговля и сфера услуг</c:v>
                </c:pt>
                <c:pt idx="2">
                  <c:v>транспорт</c:v>
                </c:pt>
                <c:pt idx="3">
                  <c:v>бюджетные организации</c:v>
                </c:pt>
                <c:pt idx="4">
                  <c:v>жилищный фонд</c:v>
                </c:pt>
              </c:strCache>
            </c:strRef>
          </c:cat>
          <c:val>
            <c:numRef>
              <c:f>Лист3!$I$25:$I$29</c:f>
              <c:numCache>
                <c:formatCode>General</c:formatCode>
                <c:ptCount val="5"/>
                <c:pt idx="0">
                  <c:v>438172</c:v>
                </c:pt>
                <c:pt idx="1">
                  <c:v>61713</c:v>
                </c:pt>
                <c:pt idx="2">
                  <c:v>2160</c:v>
                </c:pt>
                <c:pt idx="3">
                  <c:v>145537</c:v>
                </c:pt>
                <c:pt idx="4">
                  <c:v>606651</c:v>
                </c:pt>
              </c:numCache>
            </c:numRef>
          </c:val>
        </c:ser>
        <c:dLbls>
          <c:showPercent val="1"/>
        </c:dLbls>
        <c:firstSliceAng val="70"/>
      </c:pieChart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5778251599147144"/>
          <c:y val="0.80936454849498329"/>
          <c:w val="0.68230277185500054"/>
          <c:h val="0.180602006688963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9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потребления воды в целом по муниципальному образованию </a:t>
            </a:r>
          </a:p>
        </c:rich>
      </c:tx>
      <c:layout>
        <c:manualLayout>
          <c:xMode val="edge"/>
          <c:yMode val="edge"/>
          <c:x val="0.16056910569105692"/>
          <c:y val="2.090592334494774E-2"/>
        </c:manualLayout>
      </c:layout>
      <c:spPr>
        <a:noFill/>
        <a:ln w="25397">
          <a:noFill/>
        </a:ln>
      </c:spPr>
    </c:title>
    <c:plotArea>
      <c:layout>
        <c:manualLayout>
          <c:layoutTarget val="inner"/>
          <c:xMode val="edge"/>
          <c:yMode val="edge"/>
          <c:x val="0.38617886178863098"/>
          <c:y val="0.33101045296167925"/>
          <c:w val="0.22967479674796748"/>
          <c:h val="0.39372822299651788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Лист3!$M$24:$M$29</c:f>
              <c:strCache>
                <c:ptCount val="6"/>
                <c:pt idx="0">
                  <c:v>промышленность и строительство</c:v>
                </c:pt>
                <c:pt idx="1">
                  <c:v>торговля и сфера услуг</c:v>
                </c:pt>
                <c:pt idx="2">
                  <c:v>транспорт</c:v>
                </c:pt>
                <c:pt idx="3">
                  <c:v>бюджетные организации</c:v>
                </c:pt>
                <c:pt idx="4">
                  <c:v>жилищный фонд</c:v>
                </c:pt>
                <c:pt idx="5">
                  <c:v>прочие потребители</c:v>
                </c:pt>
              </c:strCache>
            </c:strRef>
          </c:cat>
          <c:val>
            <c:numRef>
              <c:f>Лист3!$N$24:$N$29</c:f>
              <c:numCache>
                <c:formatCode>General</c:formatCode>
                <c:ptCount val="6"/>
                <c:pt idx="0">
                  <c:v>1796198</c:v>
                </c:pt>
                <c:pt idx="1">
                  <c:v>207317</c:v>
                </c:pt>
                <c:pt idx="2">
                  <c:v>6670</c:v>
                </c:pt>
                <c:pt idx="3">
                  <c:v>570688</c:v>
                </c:pt>
                <c:pt idx="4">
                  <c:v>5380346</c:v>
                </c:pt>
                <c:pt idx="5">
                  <c:v>21472</c:v>
                </c:pt>
              </c:numCache>
            </c:numRef>
          </c:val>
        </c:ser>
        <c:dLbls>
          <c:showPercent val="1"/>
        </c:dLbls>
        <c:firstSliceAng val="170"/>
      </c:pieChart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8.1300813008130079E-2"/>
          <c:y val="0.88850174216027877"/>
          <c:w val="0.8333333333333337"/>
          <c:h val="0.1010452961672473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7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1AC4E-C6C2-4004-9311-41C4ABC9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91</Pages>
  <Words>28925</Words>
  <Characters>164873</Characters>
  <Application>Microsoft Office Word</Application>
  <DocSecurity>4</DocSecurity>
  <Lines>1373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193412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Мартиросов Э.Г.</dc:creator>
  <cp:lastModifiedBy>Гарина Л.И.</cp:lastModifiedBy>
  <cp:revision>2</cp:revision>
  <cp:lastPrinted>2022-01-20T08:50:00Z</cp:lastPrinted>
  <dcterms:created xsi:type="dcterms:W3CDTF">2026-03-30T13:13:00Z</dcterms:created>
  <dcterms:modified xsi:type="dcterms:W3CDTF">2026-03-30T13:13:00Z</dcterms:modified>
</cp:coreProperties>
</file>